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MHA-letterhead-SMGH-FCHS" type="frame"/>
    </v:background>
  </w:background>
  <w:body>
    <w:p w:rsidR="00B63CEA" w:rsidRPr="00B4009A" w:rsidRDefault="00B47895" w:rsidP="001948BC">
      <w:pPr>
        <w:pStyle w:val="PRDate"/>
        <w:rPr>
          <w:b/>
          <w:sz w:val="24"/>
          <w:szCs w:val="24"/>
        </w:rPr>
      </w:pPr>
      <w:r>
        <w:rPr>
          <w:b/>
          <w:noProof/>
          <w:sz w:val="24"/>
          <w:szCs w:val="24"/>
        </w:rPr>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" filled="f" stroked="f">
            <v:textbox style="mso-next-textbox:#Text Box 14" inset="0,0,0,0">
              <w:txbxContent>
                <w:p w:rsidR="008842DA" w:rsidRPr="000714A5" w:rsidRDefault="008842DA" w:rsidP="001948BC">
                  <w:pPr>
                    <w:pStyle w:val="Formoreinfo"/>
                  </w:pPr>
                  <w:r w:rsidRPr="000714A5">
                    <w:t xml:space="preserve">For more information </w:t>
                  </w:r>
                  <w:r w:rsidRPr="000714A5">
                    <w:br/>
                    <w:t>contact:</w:t>
                  </w:r>
                </w:p>
                <w:p w:rsidR="008842DA" w:rsidRDefault="008842DA" w:rsidP="00DD1D0E">
                  <w:pPr>
                    <w:pStyle w:val="Text11"/>
                  </w:pPr>
                  <w:r>
                    <w:rPr>
                      <w:b/>
                    </w:rPr>
                    <w:t>Todd Stepanuik</w:t>
                  </w:r>
                  <w:r>
                    <w:br/>
                    <w:t>President &amp; CEO</w:t>
                  </w:r>
                  <w:r>
                    <w:br/>
                    <w:t>519 245-5295, #5592</w:t>
                  </w:r>
                </w:p>
                <w:p w:rsidR="008842DA" w:rsidRDefault="008842DA" w:rsidP="00CC231E">
                  <w:pPr>
                    <w:pStyle w:val="Text11"/>
                    <w:spacing w:after="0" w:line="240" w:lineRule="auto"/>
                  </w:pPr>
                  <w:proofErr w:type="gramStart"/>
                  <w:r>
                    <w:t>or</w:t>
                  </w:r>
                  <w:proofErr w:type="gramEnd"/>
                  <w:r>
                    <w:t xml:space="preserve"> visit our website:</w:t>
                  </w:r>
                </w:p>
                <w:p w:rsidR="008842DA" w:rsidRDefault="00B47895" w:rsidP="00CC231E">
                  <w:pPr>
                    <w:pStyle w:val="Text11"/>
                  </w:pPr>
                  <w:hyperlink r:id="rId8" w:history="1">
                    <w:r w:rsidR="008842DA" w:rsidRPr="006F3C0D">
                      <w:rPr>
                        <w:rStyle w:val="Hyperlink"/>
                      </w:rPr>
                      <w:t>www.mhalliance.on.ca</w:t>
                    </w:r>
                  </w:hyperlink>
                </w:p>
                <w:p w:rsidR="008842DA" w:rsidRPr="000714A5" w:rsidRDefault="008842DA" w:rsidP="00DD1D0E">
                  <w:pPr>
                    <w:pStyle w:val="Text11"/>
                  </w:pPr>
                </w:p>
              </w:txbxContent>
            </v:textbox>
          </v:shape>
        </w:pict>
      </w:r>
      <w:r w:rsidR="00EF3F15">
        <w:rPr>
          <w:b/>
          <w:noProof/>
          <w:sz w:val="24"/>
          <w:szCs w:val="24"/>
        </w:rPr>
        <w:t>Ap</w:t>
      </w:r>
      <w:r w:rsidR="004B3CF7">
        <w:rPr>
          <w:b/>
          <w:noProof/>
          <w:sz w:val="24"/>
          <w:szCs w:val="24"/>
        </w:rPr>
        <w:t>ril 1</w:t>
      </w:r>
      <w:r w:rsidR="0054294C">
        <w:rPr>
          <w:b/>
          <w:noProof/>
          <w:sz w:val="24"/>
          <w:szCs w:val="24"/>
        </w:rPr>
        <w:t>4</w:t>
      </w:r>
      <w:r w:rsidR="004B3CF7">
        <w:rPr>
          <w:b/>
          <w:noProof/>
          <w:sz w:val="24"/>
          <w:szCs w:val="24"/>
        </w:rPr>
        <w:t>, 2016</w:t>
      </w:r>
    </w:p>
    <w:p w:rsidR="00B63CEA" w:rsidRPr="000714A5" w:rsidRDefault="00B63CEA" w:rsidP="001948BC">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DD1D0E" w:rsidRDefault="00B63CEA" w:rsidP="001948BC">
      <w:pPr>
        <w:pStyle w:val="forImmediateRelease"/>
      </w:pPr>
      <w:r w:rsidRPr="000714A5">
        <w:t>For Immediate Release</w:t>
      </w:r>
    </w:p>
    <w:p w:rsidR="002E43AF" w:rsidRDefault="002E43AF" w:rsidP="001948BC">
      <w:pPr>
        <w:pStyle w:val="forImmediateRelease"/>
        <w:rPr>
          <w:b/>
          <w:i w:val="0"/>
        </w:rPr>
      </w:pPr>
    </w:p>
    <w:p w:rsidR="002E43AF" w:rsidRDefault="002E43AF" w:rsidP="001948BC">
      <w:pPr>
        <w:pStyle w:val="forImmediateRelease"/>
        <w:rPr>
          <w:b/>
          <w:i w:val="0"/>
        </w:rPr>
      </w:pPr>
    </w:p>
    <w:p w:rsidR="001948BC" w:rsidRPr="002E43AF" w:rsidRDefault="004B3CF7" w:rsidP="00C84198">
      <w:pPr>
        <w:pStyle w:val="forImmediateRelease"/>
        <w:spacing w:after="0"/>
        <w:rPr>
          <w:b/>
          <w:i w:val="0"/>
          <w:sz w:val="32"/>
          <w:szCs w:val="32"/>
        </w:rPr>
      </w:pPr>
      <w:r>
        <w:rPr>
          <w:b/>
          <w:i w:val="0"/>
          <w:sz w:val="32"/>
          <w:szCs w:val="32"/>
        </w:rPr>
        <w:t>BeADonor Day</w:t>
      </w:r>
      <w:r w:rsidR="00EA40E2" w:rsidRPr="00EA40E2">
        <w:rPr>
          <w:b/>
          <w:i w:val="0"/>
          <w:sz w:val="32"/>
          <w:szCs w:val="32"/>
        </w:rPr>
        <w:t xml:space="preserve"> </w:t>
      </w:r>
      <w:r w:rsidR="00403469">
        <w:rPr>
          <w:b/>
          <w:i w:val="0"/>
          <w:sz w:val="32"/>
          <w:szCs w:val="32"/>
        </w:rPr>
        <w:t>at</w:t>
      </w:r>
      <w:r w:rsidR="00EA40E2" w:rsidRPr="00EA40E2">
        <w:rPr>
          <w:b/>
          <w:i w:val="0"/>
          <w:sz w:val="32"/>
          <w:szCs w:val="32"/>
        </w:rPr>
        <w:t xml:space="preserve"> S</w:t>
      </w:r>
      <w:r w:rsidR="00403469">
        <w:rPr>
          <w:b/>
          <w:i w:val="0"/>
          <w:sz w:val="32"/>
          <w:szCs w:val="32"/>
        </w:rPr>
        <w:t xml:space="preserve">trathroy </w:t>
      </w:r>
      <w:r w:rsidR="00EA40E2" w:rsidRPr="00EA40E2">
        <w:rPr>
          <w:b/>
          <w:i w:val="0"/>
          <w:sz w:val="32"/>
          <w:szCs w:val="32"/>
        </w:rPr>
        <w:t>M</w:t>
      </w:r>
      <w:r w:rsidR="00403469">
        <w:rPr>
          <w:b/>
          <w:i w:val="0"/>
          <w:sz w:val="32"/>
          <w:szCs w:val="32"/>
        </w:rPr>
        <w:t xml:space="preserve">iddlesex </w:t>
      </w:r>
      <w:r w:rsidR="00EA40E2" w:rsidRPr="00EA40E2">
        <w:rPr>
          <w:b/>
          <w:i w:val="0"/>
          <w:sz w:val="32"/>
          <w:szCs w:val="32"/>
        </w:rPr>
        <w:t>G</w:t>
      </w:r>
      <w:r w:rsidR="00403469">
        <w:rPr>
          <w:b/>
          <w:i w:val="0"/>
          <w:sz w:val="32"/>
          <w:szCs w:val="32"/>
        </w:rPr>
        <w:t xml:space="preserve">eneral </w:t>
      </w:r>
      <w:r w:rsidR="00EA40E2" w:rsidRPr="00EA40E2">
        <w:rPr>
          <w:b/>
          <w:i w:val="0"/>
          <w:sz w:val="32"/>
          <w:szCs w:val="32"/>
        </w:rPr>
        <w:t>H</w:t>
      </w:r>
      <w:r w:rsidR="00403469">
        <w:rPr>
          <w:b/>
          <w:i w:val="0"/>
          <w:sz w:val="32"/>
          <w:szCs w:val="32"/>
        </w:rPr>
        <w:t>ospital</w:t>
      </w:r>
      <w:r w:rsidR="00C84198">
        <w:rPr>
          <w:b/>
          <w:i w:val="0"/>
          <w:sz w:val="32"/>
          <w:szCs w:val="32"/>
        </w:rPr>
        <w:t xml:space="preserve"> (SMGH)</w:t>
      </w:r>
    </w:p>
    <w:p w:rsidR="002E43AF" w:rsidRDefault="002E43AF" w:rsidP="0060278F">
      <w:pPr>
        <w:spacing w:after="0" w:line="240" w:lineRule="auto"/>
        <w:rPr>
          <w:rFonts w:asciiTheme="majorHAnsi" w:hAnsiTheme="majorHAnsi"/>
          <w:sz w:val="24"/>
          <w:szCs w:val="24"/>
        </w:rPr>
      </w:pPr>
    </w:p>
    <w:p w:rsidR="004B3CF7" w:rsidRPr="004B3CF7" w:rsidRDefault="00DD1D0E" w:rsidP="00045EC3">
      <w:pPr>
        <w:spacing w:after="0" w:line="240" w:lineRule="auto"/>
        <w:jc w:val="both"/>
        <w:rPr>
          <w:rFonts w:asciiTheme="majorHAnsi" w:hAnsiTheme="majorHAnsi"/>
          <w:b/>
          <w:sz w:val="24"/>
          <w:szCs w:val="24"/>
        </w:rPr>
      </w:pPr>
      <w:r w:rsidRPr="0060278F">
        <w:rPr>
          <w:rFonts w:asciiTheme="majorHAnsi" w:hAnsiTheme="majorHAnsi"/>
          <w:sz w:val="24"/>
          <w:szCs w:val="24"/>
        </w:rPr>
        <w:t xml:space="preserve">(Strathroy, ON) </w:t>
      </w:r>
      <w:r w:rsidR="00B25425" w:rsidRPr="0060278F">
        <w:rPr>
          <w:rFonts w:asciiTheme="majorHAnsi" w:hAnsiTheme="majorHAnsi"/>
          <w:sz w:val="24"/>
          <w:szCs w:val="24"/>
        </w:rPr>
        <w:t>–</w:t>
      </w:r>
      <w:r w:rsidRPr="0060278F">
        <w:rPr>
          <w:rFonts w:asciiTheme="majorHAnsi" w:hAnsiTheme="majorHAnsi"/>
          <w:sz w:val="24"/>
          <w:szCs w:val="24"/>
        </w:rPr>
        <w:t xml:space="preserve"> </w:t>
      </w:r>
      <w:r w:rsidR="004B3CF7">
        <w:rPr>
          <w:rFonts w:asciiTheme="majorHAnsi" w:hAnsiTheme="majorHAnsi"/>
          <w:sz w:val="24"/>
          <w:szCs w:val="24"/>
        </w:rPr>
        <w:t xml:space="preserve">April is BeADonor month.  The Middlesex Hospital Alliance (MHA) is celebrating BeADonor Day on April 28, 2016. </w:t>
      </w:r>
      <w:r w:rsidR="004B3CF7" w:rsidRPr="004B3CF7">
        <w:rPr>
          <w:rFonts w:asciiTheme="majorHAnsi" w:hAnsiTheme="majorHAnsi"/>
          <w:sz w:val="24"/>
          <w:szCs w:val="24"/>
        </w:rPr>
        <w:t>Please join us for special presentations, testimonials, donor registration information and refreshments</w:t>
      </w:r>
      <w:r w:rsidR="008842DA">
        <w:rPr>
          <w:rFonts w:asciiTheme="majorHAnsi" w:hAnsiTheme="majorHAnsi"/>
          <w:sz w:val="24"/>
          <w:szCs w:val="24"/>
        </w:rPr>
        <w:t xml:space="preserve"> (details below).</w:t>
      </w:r>
    </w:p>
    <w:p w:rsidR="004B3CF7" w:rsidRPr="004B3CF7" w:rsidRDefault="004B3CF7" w:rsidP="00045EC3">
      <w:pPr>
        <w:spacing w:after="0" w:line="240" w:lineRule="auto"/>
        <w:jc w:val="both"/>
        <w:rPr>
          <w:rFonts w:asciiTheme="majorHAnsi" w:hAnsiTheme="majorHAnsi"/>
          <w:sz w:val="24"/>
          <w:szCs w:val="24"/>
        </w:rPr>
      </w:pPr>
    </w:p>
    <w:p w:rsidR="004B3CF7" w:rsidRPr="004B3CF7" w:rsidRDefault="004B3CF7" w:rsidP="00045EC3">
      <w:pPr>
        <w:spacing w:after="0" w:line="240" w:lineRule="auto"/>
        <w:jc w:val="both"/>
        <w:rPr>
          <w:rFonts w:asciiTheme="majorHAnsi" w:hAnsiTheme="majorHAnsi"/>
          <w:sz w:val="24"/>
          <w:szCs w:val="24"/>
        </w:rPr>
      </w:pPr>
      <w:r w:rsidRPr="004B3CF7">
        <w:rPr>
          <w:rFonts w:asciiTheme="majorHAnsi" w:hAnsiTheme="majorHAnsi"/>
          <w:sz w:val="24"/>
          <w:szCs w:val="24"/>
        </w:rPr>
        <w:t>Currently in Ontario, there are over 1,600 people on the waiting list for an organ transplant.  Sharing your decision to donate is the best gift.  More than 85% of Ontarians are in favour of organ donation; however, only one in four have registered their consent to donate.</w:t>
      </w:r>
    </w:p>
    <w:p w:rsidR="004B3CF7" w:rsidRPr="004B3CF7" w:rsidRDefault="004B3CF7" w:rsidP="00045EC3">
      <w:pPr>
        <w:spacing w:after="0" w:line="240" w:lineRule="auto"/>
        <w:jc w:val="both"/>
        <w:rPr>
          <w:rFonts w:asciiTheme="majorHAnsi" w:hAnsiTheme="majorHAnsi"/>
          <w:sz w:val="24"/>
          <w:szCs w:val="24"/>
        </w:rPr>
      </w:pPr>
    </w:p>
    <w:p w:rsidR="004B3CF7" w:rsidRPr="004B3CF7" w:rsidRDefault="004B3CF7" w:rsidP="00045EC3">
      <w:pPr>
        <w:spacing w:after="0" w:line="240" w:lineRule="auto"/>
        <w:jc w:val="both"/>
        <w:rPr>
          <w:rFonts w:asciiTheme="majorHAnsi" w:hAnsiTheme="majorHAnsi"/>
          <w:b/>
          <w:sz w:val="24"/>
          <w:szCs w:val="24"/>
        </w:rPr>
      </w:pPr>
      <w:r w:rsidRPr="004B3CF7">
        <w:rPr>
          <w:rFonts w:asciiTheme="majorHAnsi" w:hAnsiTheme="majorHAnsi"/>
          <w:sz w:val="24"/>
          <w:szCs w:val="24"/>
        </w:rPr>
        <w:t xml:space="preserve">MHA is proud to of its affiliation with the Trillium Gift of Life Network (TGLN) in working to save lives through organ and tissue donation. </w:t>
      </w:r>
      <w:r w:rsidR="008842DA">
        <w:rPr>
          <w:rFonts w:asciiTheme="majorHAnsi" w:hAnsiTheme="majorHAnsi"/>
          <w:b/>
          <w:sz w:val="24"/>
          <w:szCs w:val="24"/>
        </w:rPr>
        <w:t xml:space="preserve"> </w:t>
      </w:r>
      <w:r w:rsidR="008842DA" w:rsidRPr="008842DA">
        <w:rPr>
          <w:rFonts w:asciiTheme="majorHAnsi" w:hAnsiTheme="majorHAnsi"/>
          <w:sz w:val="24"/>
          <w:szCs w:val="24"/>
        </w:rPr>
        <w:t xml:space="preserve">In less than </w:t>
      </w:r>
      <w:r w:rsidR="008842DA">
        <w:rPr>
          <w:rFonts w:asciiTheme="majorHAnsi" w:hAnsiTheme="majorHAnsi"/>
          <w:sz w:val="24"/>
          <w:szCs w:val="24"/>
        </w:rPr>
        <w:t>one</w:t>
      </w:r>
      <w:r w:rsidR="008842DA" w:rsidRPr="008842DA">
        <w:rPr>
          <w:rFonts w:asciiTheme="majorHAnsi" w:hAnsiTheme="majorHAnsi"/>
          <w:sz w:val="24"/>
          <w:szCs w:val="24"/>
        </w:rPr>
        <w:t xml:space="preserve"> year</w:t>
      </w:r>
      <w:r w:rsidR="00B25996">
        <w:rPr>
          <w:rFonts w:asciiTheme="majorHAnsi" w:hAnsiTheme="majorHAnsi"/>
          <w:sz w:val="24"/>
          <w:szCs w:val="24"/>
        </w:rPr>
        <w:t>, SMGH</w:t>
      </w:r>
      <w:r w:rsidR="008842DA">
        <w:rPr>
          <w:rFonts w:asciiTheme="majorHAnsi" w:hAnsiTheme="majorHAnsi"/>
          <w:sz w:val="24"/>
          <w:szCs w:val="24"/>
        </w:rPr>
        <w:t xml:space="preserve"> has been able to provide donations (through donors like you) to enhance the lives of 18 individuals!</w:t>
      </w:r>
    </w:p>
    <w:p w:rsidR="004B3CF7" w:rsidRPr="004B3CF7" w:rsidRDefault="004B3CF7" w:rsidP="00045EC3">
      <w:pPr>
        <w:spacing w:after="0" w:line="240" w:lineRule="auto"/>
        <w:jc w:val="both"/>
        <w:rPr>
          <w:rFonts w:asciiTheme="majorHAnsi" w:hAnsiTheme="majorHAnsi"/>
          <w:sz w:val="24"/>
          <w:szCs w:val="24"/>
        </w:rPr>
      </w:pPr>
    </w:p>
    <w:p w:rsidR="004B3CF7" w:rsidRPr="004B3CF7" w:rsidRDefault="004B3CF7" w:rsidP="00045EC3">
      <w:pPr>
        <w:spacing w:after="0" w:line="240" w:lineRule="auto"/>
        <w:jc w:val="both"/>
        <w:rPr>
          <w:rFonts w:asciiTheme="majorHAnsi" w:eastAsia="Calibri" w:hAnsiTheme="majorHAnsi"/>
          <w:sz w:val="24"/>
          <w:szCs w:val="24"/>
        </w:rPr>
      </w:pPr>
      <w:r w:rsidRPr="004B3CF7">
        <w:rPr>
          <w:rFonts w:asciiTheme="majorHAnsi" w:eastAsia="Calibri" w:hAnsiTheme="majorHAnsi"/>
          <w:sz w:val="24"/>
          <w:szCs w:val="24"/>
        </w:rPr>
        <w:t xml:space="preserve">Trillium Gift of Life Network (TGLN) is a not-for-profit agency of the Government of Ontario.  TGLN plans, promotes, coordinates and supports organ and tissue donation and transplantation across Ontario.  Its mission is to save and enhance lives through the gift of organ and tissue donation and transplantation in Ontario.  TGLN provides Ontarians with tools and supports to help them make informed decisions.  Stakeholders include donor families, community volunteers, transplant recipients, healthcare professionals, faith leaders, supportive private sector organizations and governmental organizations.  </w:t>
      </w:r>
    </w:p>
    <w:p w:rsidR="004B3CF7" w:rsidRPr="004B3CF7" w:rsidRDefault="004B3CF7" w:rsidP="00045EC3">
      <w:pPr>
        <w:spacing w:after="0" w:line="240" w:lineRule="auto"/>
        <w:jc w:val="both"/>
        <w:rPr>
          <w:rFonts w:asciiTheme="majorHAnsi" w:eastAsia="Calibri" w:hAnsiTheme="majorHAnsi"/>
          <w:sz w:val="24"/>
          <w:szCs w:val="24"/>
          <w:u w:val="single"/>
        </w:rPr>
      </w:pPr>
    </w:p>
    <w:p w:rsidR="004B3CF7" w:rsidRPr="004B3CF7" w:rsidRDefault="004B3CF7" w:rsidP="00045EC3">
      <w:pPr>
        <w:spacing w:after="0" w:line="240" w:lineRule="auto"/>
        <w:jc w:val="both"/>
        <w:rPr>
          <w:rFonts w:asciiTheme="majorHAnsi" w:eastAsia="Calibri" w:hAnsiTheme="majorHAnsi"/>
          <w:sz w:val="24"/>
          <w:szCs w:val="24"/>
        </w:rPr>
      </w:pPr>
      <w:r w:rsidRPr="004B3CF7">
        <w:rPr>
          <w:rFonts w:asciiTheme="majorHAnsi" w:eastAsia="Calibri" w:hAnsiTheme="majorHAnsi"/>
          <w:sz w:val="24"/>
          <w:szCs w:val="24"/>
        </w:rPr>
        <w:t>A transplant is a type of surgery where an organ or tissue is removed from one person (the donor) and given to another (the recipient) to replace the recipient’s damaged organ or tissue.</w:t>
      </w:r>
    </w:p>
    <w:p w:rsidR="004B3CF7" w:rsidRPr="004B3CF7" w:rsidRDefault="004B3CF7" w:rsidP="00045EC3">
      <w:pPr>
        <w:spacing w:after="0" w:line="240" w:lineRule="auto"/>
        <w:jc w:val="both"/>
        <w:rPr>
          <w:rFonts w:asciiTheme="majorHAnsi" w:eastAsia="Calibri" w:hAnsiTheme="majorHAnsi"/>
          <w:sz w:val="24"/>
          <w:szCs w:val="24"/>
        </w:rPr>
      </w:pPr>
      <w:r w:rsidRPr="004B3CF7">
        <w:rPr>
          <w:rFonts w:asciiTheme="majorHAnsi" w:eastAsia="Calibri" w:hAnsiTheme="majorHAnsi"/>
          <w:sz w:val="24"/>
          <w:szCs w:val="24"/>
        </w:rPr>
        <w:t>Organs that can be transplanted are the liver, small bowel, kidney, pancreas, heart and lung.</w:t>
      </w:r>
    </w:p>
    <w:p w:rsidR="004B3CF7" w:rsidRPr="004B3CF7" w:rsidRDefault="004B3CF7" w:rsidP="00045EC3">
      <w:pPr>
        <w:spacing w:after="0" w:line="240" w:lineRule="auto"/>
        <w:jc w:val="both"/>
        <w:rPr>
          <w:rFonts w:asciiTheme="majorHAnsi" w:eastAsia="Calibri" w:hAnsiTheme="majorHAnsi"/>
          <w:sz w:val="24"/>
          <w:szCs w:val="24"/>
          <w:u w:val="single"/>
        </w:rPr>
      </w:pPr>
    </w:p>
    <w:p w:rsidR="004B3CF7" w:rsidRPr="004B3CF7" w:rsidRDefault="004B3CF7" w:rsidP="00045EC3">
      <w:pPr>
        <w:spacing w:after="0" w:line="240" w:lineRule="auto"/>
        <w:jc w:val="both"/>
        <w:rPr>
          <w:rFonts w:asciiTheme="majorHAnsi" w:eastAsia="Calibri" w:hAnsiTheme="majorHAnsi"/>
          <w:sz w:val="24"/>
          <w:szCs w:val="24"/>
        </w:rPr>
      </w:pPr>
      <w:r w:rsidRPr="004B3CF7">
        <w:rPr>
          <w:rFonts w:asciiTheme="majorHAnsi" w:eastAsia="Calibri" w:hAnsiTheme="majorHAnsi"/>
          <w:sz w:val="24"/>
          <w:szCs w:val="24"/>
        </w:rPr>
        <w:t xml:space="preserve">Tissue Transplants include corneas, skin, bone, cardiovascular tissue, the islet cells of the pancreas and connective tissue.  </w:t>
      </w:r>
    </w:p>
    <w:p w:rsidR="004B3CF7" w:rsidRPr="004B3CF7" w:rsidRDefault="004B3CF7" w:rsidP="00045EC3">
      <w:pPr>
        <w:spacing w:after="0" w:line="240" w:lineRule="auto"/>
        <w:jc w:val="both"/>
        <w:rPr>
          <w:rFonts w:asciiTheme="majorHAnsi" w:eastAsia="Calibri" w:hAnsiTheme="majorHAnsi"/>
          <w:sz w:val="24"/>
          <w:szCs w:val="24"/>
        </w:rPr>
      </w:pPr>
    </w:p>
    <w:p w:rsidR="004B3CF7" w:rsidRPr="008842DA" w:rsidRDefault="008842DA" w:rsidP="00045EC3">
      <w:pPr>
        <w:spacing w:after="0" w:line="240" w:lineRule="auto"/>
        <w:jc w:val="both"/>
        <w:rPr>
          <w:rFonts w:asciiTheme="majorHAnsi" w:eastAsia="Calibri" w:hAnsiTheme="majorHAnsi"/>
          <w:sz w:val="24"/>
          <w:szCs w:val="24"/>
        </w:rPr>
      </w:pPr>
      <w:r>
        <w:rPr>
          <w:rFonts w:asciiTheme="majorHAnsi" w:eastAsia="Calibri" w:hAnsiTheme="majorHAnsi"/>
          <w:sz w:val="24"/>
          <w:szCs w:val="24"/>
        </w:rPr>
        <w:lastRenderedPageBreak/>
        <w:t>“SMGH is very proud to partner with the Trillium Gift of Life Network to enhance the lives of people right here in our community</w:t>
      </w:r>
      <w:r w:rsidR="00BA62E4">
        <w:rPr>
          <w:rFonts w:asciiTheme="majorHAnsi" w:eastAsia="Calibri" w:hAnsiTheme="majorHAnsi"/>
          <w:sz w:val="24"/>
          <w:szCs w:val="24"/>
        </w:rPr>
        <w:t>,” says Nancy Maltby, Chief Operating Officer of Middlesex Hospital Alliance.</w:t>
      </w:r>
    </w:p>
    <w:p w:rsidR="004B3CF7" w:rsidRPr="004B3CF7" w:rsidRDefault="004B3CF7" w:rsidP="00045EC3">
      <w:pPr>
        <w:spacing w:after="0" w:line="240" w:lineRule="auto"/>
        <w:jc w:val="both"/>
        <w:rPr>
          <w:rFonts w:asciiTheme="majorHAnsi" w:eastAsia="Calibri" w:hAnsiTheme="majorHAnsi"/>
          <w:sz w:val="24"/>
          <w:szCs w:val="24"/>
        </w:rPr>
      </w:pPr>
    </w:p>
    <w:p w:rsidR="004B3CF7" w:rsidRDefault="004B3CF7" w:rsidP="00045EC3">
      <w:pPr>
        <w:spacing w:line="240" w:lineRule="auto"/>
        <w:jc w:val="both"/>
        <w:rPr>
          <w:rFonts w:asciiTheme="majorHAnsi" w:hAnsiTheme="majorHAnsi"/>
          <w:sz w:val="24"/>
          <w:szCs w:val="24"/>
        </w:rPr>
      </w:pPr>
      <w:r w:rsidRPr="004B3CF7">
        <w:rPr>
          <w:rFonts w:asciiTheme="majorHAnsi" w:eastAsia="Calibri" w:hAnsiTheme="majorHAnsi"/>
          <w:sz w:val="24"/>
          <w:szCs w:val="24"/>
        </w:rPr>
        <w:t xml:space="preserve">In January 2015, SMGH began working with TGLN to become a level 2 designated hospital for organ and tissue donation within the Gift of Life Network.  Since the start of the program on April 1, 2015, SMGH has demonstrated promising, positive results including appropriate referrals to TGLN resulting in seven eye donations and one multi-tissue donation enhancing the lives of many individuals.  </w:t>
      </w:r>
      <w:r w:rsidRPr="004B3CF7">
        <w:rPr>
          <w:rFonts w:asciiTheme="majorHAnsi" w:hAnsiTheme="majorHAnsi"/>
          <w:sz w:val="24"/>
          <w:szCs w:val="24"/>
        </w:rPr>
        <w:t xml:space="preserve">As of December 31, 2015, MHA’s conversion rate was the best of any community hospital in the last quarter, meaning that in most cases where a potential donor has been identified, they have gone on to be a donor. </w:t>
      </w:r>
    </w:p>
    <w:p w:rsidR="0021291D" w:rsidRDefault="00B47895" w:rsidP="00045EC3">
      <w:pPr>
        <w:jc w:val="both"/>
        <w:rPr>
          <w:rFonts w:asciiTheme="majorHAnsi" w:hAnsiTheme="majorHAnsi"/>
          <w:sz w:val="24"/>
          <w:szCs w:val="24"/>
        </w:rPr>
      </w:pPr>
      <w:r w:rsidRPr="00B47895">
        <w:rPr>
          <w:rFonts w:asciiTheme="majorHAnsi" w:eastAsia="Calibri" w:hAnsiTheme="majorHAnsi"/>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0;text-align:left;margin-left:120pt;margin-top:1.4pt;width:196.2pt;height:109.8pt;z-index:251658752">
            <v:textbox>
              <w:txbxContent>
                <w:p w:rsidR="0021291D" w:rsidRPr="004B3CF7" w:rsidRDefault="0021291D" w:rsidP="00895950">
                  <w:pPr>
                    <w:pStyle w:val="ListParagraph"/>
                    <w:ind w:left="630"/>
                    <w:rPr>
                      <w:rFonts w:asciiTheme="majorHAnsi" w:eastAsia="Calibri" w:hAnsiTheme="majorHAnsi"/>
                      <w:lang w:val="en-US" w:eastAsia="en-US"/>
                    </w:rPr>
                  </w:pPr>
                  <w:r w:rsidRPr="004B3CF7">
                    <w:rPr>
                      <w:rFonts w:asciiTheme="majorHAnsi" w:eastAsia="Calibri" w:hAnsiTheme="majorHAnsi"/>
                      <w:lang w:val="en-US" w:eastAsia="en-US"/>
                    </w:rPr>
                    <w:t>Come join us for our 1</w:t>
                  </w:r>
                  <w:r w:rsidRPr="004B3CF7">
                    <w:rPr>
                      <w:rFonts w:asciiTheme="majorHAnsi" w:eastAsia="Calibri" w:hAnsiTheme="majorHAnsi"/>
                      <w:vertAlign w:val="superscript"/>
                      <w:lang w:val="en-US" w:eastAsia="en-US"/>
                    </w:rPr>
                    <w:t>st</w:t>
                  </w:r>
                  <w:r w:rsidRPr="004B3CF7">
                    <w:rPr>
                      <w:rFonts w:asciiTheme="majorHAnsi" w:eastAsia="Calibri" w:hAnsiTheme="majorHAnsi"/>
                      <w:lang w:val="en-US" w:eastAsia="en-US"/>
                    </w:rPr>
                    <w:t xml:space="preserve"> BeADonor Day</w:t>
                  </w:r>
                </w:p>
                <w:p w:rsidR="0021291D" w:rsidRPr="004B3CF7" w:rsidRDefault="0021291D" w:rsidP="00895950">
                  <w:pPr>
                    <w:pStyle w:val="ListParagraph"/>
                    <w:ind w:left="630"/>
                    <w:rPr>
                      <w:rFonts w:asciiTheme="majorHAnsi" w:eastAsia="Calibri" w:hAnsiTheme="majorHAnsi"/>
                      <w:lang w:val="en-US" w:eastAsia="en-US"/>
                    </w:rPr>
                  </w:pPr>
                  <w:r w:rsidRPr="004B3CF7">
                    <w:rPr>
                      <w:rFonts w:asciiTheme="majorHAnsi" w:eastAsia="Calibri" w:hAnsiTheme="majorHAnsi"/>
                      <w:lang w:val="en-US" w:eastAsia="en-US"/>
                    </w:rPr>
                    <w:t>Thursday April 28, 2016</w:t>
                  </w:r>
                </w:p>
                <w:p w:rsidR="0021291D" w:rsidRPr="004B3CF7" w:rsidRDefault="0021291D" w:rsidP="00895950">
                  <w:pPr>
                    <w:pStyle w:val="ListParagraph"/>
                    <w:ind w:left="630"/>
                    <w:rPr>
                      <w:rFonts w:asciiTheme="majorHAnsi" w:eastAsia="Calibri" w:hAnsiTheme="majorHAnsi"/>
                      <w:lang w:val="en-US" w:eastAsia="en-US"/>
                    </w:rPr>
                  </w:pPr>
                  <w:r w:rsidRPr="004B3CF7">
                    <w:rPr>
                      <w:rFonts w:asciiTheme="majorHAnsi" w:eastAsia="Calibri" w:hAnsiTheme="majorHAnsi"/>
                      <w:lang w:val="en-US" w:eastAsia="en-US"/>
                    </w:rPr>
                    <w:t>2:00pm – 4:00pm</w:t>
                  </w:r>
                </w:p>
                <w:p w:rsidR="0021291D" w:rsidRPr="004B3CF7" w:rsidRDefault="0021291D" w:rsidP="00895950">
                  <w:pPr>
                    <w:pStyle w:val="ListParagraph"/>
                    <w:ind w:left="630"/>
                    <w:rPr>
                      <w:rFonts w:asciiTheme="majorHAnsi" w:eastAsia="Calibri" w:hAnsiTheme="majorHAnsi"/>
                      <w:lang w:val="en-US" w:eastAsia="en-US"/>
                    </w:rPr>
                  </w:pPr>
                  <w:r w:rsidRPr="004B3CF7">
                    <w:rPr>
                      <w:rFonts w:asciiTheme="majorHAnsi" w:eastAsia="Calibri" w:hAnsiTheme="majorHAnsi"/>
                      <w:lang w:val="en-US" w:eastAsia="en-US"/>
                    </w:rPr>
                    <w:t>SMGH Auditorium</w:t>
                  </w:r>
                </w:p>
                <w:p w:rsidR="0021291D" w:rsidRDefault="0021291D"/>
              </w:txbxContent>
            </v:textbox>
          </v:shape>
        </w:pict>
      </w:r>
      <w:r w:rsidR="0021291D">
        <w:rPr>
          <w:rFonts w:asciiTheme="majorHAnsi" w:hAnsiTheme="majorHAnsi"/>
          <w:sz w:val="24"/>
          <w:szCs w:val="24"/>
        </w:rPr>
        <w:tab/>
      </w:r>
    </w:p>
    <w:p w:rsidR="004B3CF7" w:rsidRPr="004B3CF7" w:rsidRDefault="004B3CF7" w:rsidP="00045EC3">
      <w:pPr>
        <w:pStyle w:val="ListParagraph"/>
        <w:ind w:left="630"/>
        <w:jc w:val="both"/>
        <w:rPr>
          <w:rFonts w:asciiTheme="majorHAnsi" w:eastAsia="Calibri" w:hAnsiTheme="majorHAnsi"/>
          <w:lang w:val="en-US" w:eastAsia="en-US"/>
        </w:rPr>
      </w:pPr>
    </w:p>
    <w:p w:rsidR="004B3CF7" w:rsidRPr="004B3CF7" w:rsidRDefault="004B3CF7" w:rsidP="00045EC3">
      <w:pPr>
        <w:pStyle w:val="ListParagraph"/>
        <w:ind w:left="630"/>
        <w:jc w:val="both"/>
        <w:rPr>
          <w:rFonts w:asciiTheme="majorHAnsi" w:eastAsia="Calibri" w:hAnsiTheme="majorHAnsi"/>
          <w:lang w:val="en-US" w:eastAsia="en-US"/>
        </w:rPr>
      </w:pPr>
    </w:p>
    <w:p w:rsidR="004B3CF7" w:rsidRPr="004B3CF7" w:rsidRDefault="004B3CF7" w:rsidP="00045EC3">
      <w:pPr>
        <w:pStyle w:val="ListParagraph"/>
        <w:ind w:left="630"/>
        <w:jc w:val="both"/>
        <w:rPr>
          <w:rFonts w:asciiTheme="majorHAnsi" w:eastAsia="Calibri" w:hAnsiTheme="majorHAnsi"/>
          <w:lang w:val="en-US" w:eastAsia="en-US"/>
        </w:rPr>
      </w:pPr>
    </w:p>
    <w:p w:rsidR="004B3CF7" w:rsidRDefault="004B3CF7" w:rsidP="00045EC3">
      <w:pPr>
        <w:pStyle w:val="ListParagraph"/>
        <w:ind w:left="630"/>
        <w:jc w:val="both"/>
        <w:rPr>
          <w:rFonts w:asciiTheme="majorHAnsi" w:eastAsia="Calibri" w:hAnsiTheme="majorHAnsi"/>
          <w:lang w:val="en-US" w:eastAsia="en-US"/>
        </w:rPr>
      </w:pPr>
    </w:p>
    <w:p w:rsidR="0021291D" w:rsidRDefault="0021291D" w:rsidP="00045EC3">
      <w:pPr>
        <w:pStyle w:val="ListParagraph"/>
        <w:ind w:left="630"/>
        <w:jc w:val="both"/>
        <w:rPr>
          <w:rFonts w:asciiTheme="majorHAnsi" w:eastAsia="Calibri" w:hAnsiTheme="majorHAnsi"/>
          <w:lang w:val="en-US" w:eastAsia="en-US"/>
        </w:rPr>
      </w:pPr>
    </w:p>
    <w:p w:rsidR="0021291D" w:rsidRDefault="0021291D" w:rsidP="00045EC3">
      <w:pPr>
        <w:pStyle w:val="ListParagraph"/>
        <w:ind w:left="630"/>
        <w:jc w:val="both"/>
        <w:rPr>
          <w:rFonts w:asciiTheme="majorHAnsi" w:eastAsia="Calibri" w:hAnsiTheme="majorHAnsi"/>
          <w:lang w:val="en-US" w:eastAsia="en-US"/>
        </w:rPr>
      </w:pPr>
    </w:p>
    <w:p w:rsidR="0021291D" w:rsidRPr="004B3CF7" w:rsidRDefault="0021291D" w:rsidP="00045EC3">
      <w:pPr>
        <w:pStyle w:val="ListParagraph"/>
        <w:ind w:left="630"/>
        <w:jc w:val="both"/>
        <w:rPr>
          <w:rFonts w:asciiTheme="majorHAnsi" w:eastAsia="Calibri" w:hAnsiTheme="majorHAnsi"/>
          <w:lang w:val="en-US" w:eastAsia="en-US"/>
        </w:rPr>
      </w:pPr>
    </w:p>
    <w:p w:rsidR="004B3CF7" w:rsidRPr="004B3CF7" w:rsidRDefault="004B3CF7" w:rsidP="00045EC3">
      <w:pPr>
        <w:pStyle w:val="ListParagraph"/>
        <w:ind w:left="0"/>
        <w:jc w:val="both"/>
        <w:rPr>
          <w:rFonts w:asciiTheme="majorHAnsi" w:eastAsia="Calibri" w:hAnsiTheme="majorHAnsi"/>
          <w:lang w:val="en-US" w:eastAsia="en-US"/>
        </w:rPr>
      </w:pPr>
      <w:r w:rsidRPr="004B3CF7">
        <w:rPr>
          <w:rFonts w:asciiTheme="majorHAnsi" w:eastAsia="Calibri" w:hAnsiTheme="majorHAnsi"/>
          <w:lang w:val="en-US" w:eastAsia="en-US"/>
        </w:rPr>
        <w:t>If you want to be sure that your donation decision is registered, visit BeADonor.ca or register in person</w:t>
      </w:r>
      <w:r w:rsidR="00BD046A">
        <w:rPr>
          <w:rFonts w:asciiTheme="majorHAnsi" w:eastAsia="Calibri" w:hAnsiTheme="majorHAnsi"/>
          <w:lang w:val="en-US" w:eastAsia="en-US"/>
        </w:rPr>
        <w:t xml:space="preserve"> </w:t>
      </w:r>
      <w:r w:rsidRPr="004B3CF7">
        <w:rPr>
          <w:rFonts w:asciiTheme="majorHAnsi" w:eastAsia="Calibri" w:hAnsiTheme="majorHAnsi"/>
          <w:lang w:val="en-US" w:eastAsia="en-US"/>
        </w:rPr>
        <w:t xml:space="preserve">at a </w:t>
      </w:r>
      <w:proofErr w:type="spellStart"/>
      <w:r w:rsidRPr="004B3CF7">
        <w:rPr>
          <w:rFonts w:asciiTheme="majorHAnsi" w:eastAsia="Calibri" w:hAnsiTheme="majorHAnsi"/>
          <w:lang w:val="en-US" w:eastAsia="en-US"/>
        </w:rPr>
        <w:t>ServiceOntario</w:t>
      </w:r>
      <w:proofErr w:type="spellEnd"/>
      <w:r w:rsidRPr="004B3CF7">
        <w:rPr>
          <w:rFonts w:asciiTheme="majorHAnsi" w:eastAsia="Calibri" w:hAnsiTheme="majorHAnsi"/>
          <w:lang w:val="en-US" w:eastAsia="en-US"/>
        </w:rPr>
        <w:t xml:space="preserve"> centre</w:t>
      </w:r>
      <w:r w:rsidR="00BD046A">
        <w:rPr>
          <w:rFonts w:asciiTheme="majorHAnsi" w:eastAsia="Calibri" w:hAnsiTheme="majorHAnsi"/>
          <w:lang w:val="en-US" w:eastAsia="en-US"/>
        </w:rPr>
        <w:t xml:space="preserve"> or online at </w:t>
      </w:r>
      <w:hyperlink r:id="rId9" w:history="1">
        <w:r w:rsidR="00BD046A" w:rsidRPr="00715761">
          <w:rPr>
            <w:rStyle w:val="Hyperlink"/>
            <w:rFonts w:asciiTheme="majorHAnsi" w:eastAsia="Calibri" w:hAnsiTheme="majorHAnsi"/>
            <w:lang w:val="en-US" w:eastAsia="en-US"/>
          </w:rPr>
          <w:t>www.beadonor.ca/campaign/mha</w:t>
        </w:r>
      </w:hyperlink>
      <w:r w:rsidRPr="004B3CF7">
        <w:rPr>
          <w:rFonts w:asciiTheme="majorHAnsi" w:eastAsia="Calibri" w:hAnsiTheme="majorHAnsi"/>
          <w:lang w:val="en-US" w:eastAsia="en-US"/>
        </w:rPr>
        <w:t>.</w:t>
      </w:r>
      <w:r w:rsidR="00BD046A">
        <w:rPr>
          <w:rFonts w:asciiTheme="majorHAnsi" w:eastAsia="Calibri" w:hAnsiTheme="majorHAnsi"/>
          <w:lang w:val="en-US" w:eastAsia="en-US"/>
        </w:rPr>
        <w:t xml:space="preserve">  </w:t>
      </w:r>
      <w:r w:rsidRPr="004B3CF7">
        <w:rPr>
          <w:rFonts w:asciiTheme="majorHAnsi" w:eastAsia="Calibri" w:hAnsiTheme="majorHAnsi"/>
          <w:lang w:val="en-US" w:eastAsia="en-US"/>
        </w:rPr>
        <w:t xml:space="preserve">For more information on donation, please visit </w:t>
      </w:r>
      <w:hyperlink r:id="rId10" w:history="1">
        <w:r w:rsidR="00045EC3" w:rsidRPr="003F13F5">
          <w:rPr>
            <w:rStyle w:val="Hyperlink"/>
            <w:rFonts w:asciiTheme="majorHAnsi" w:eastAsia="Calibri" w:hAnsiTheme="majorHAnsi"/>
            <w:lang w:val="en-US" w:eastAsia="en-US"/>
          </w:rPr>
          <w:t>www.giftoflife.on.ca</w:t>
        </w:r>
      </w:hyperlink>
      <w:r w:rsidRPr="004B3CF7">
        <w:rPr>
          <w:rFonts w:asciiTheme="majorHAnsi" w:eastAsia="Calibri" w:hAnsiTheme="majorHAnsi"/>
          <w:lang w:val="en-US" w:eastAsia="en-US"/>
        </w:rPr>
        <w:t>.</w:t>
      </w:r>
    </w:p>
    <w:p w:rsidR="00874C23" w:rsidRPr="0060278F" w:rsidRDefault="00874C23" w:rsidP="0060278F">
      <w:pPr>
        <w:spacing w:after="0" w:line="240" w:lineRule="auto"/>
        <w:rPr>
          <w:rFonts w:asciiTheme="majorHAnsi" w:hAnsiTheme="majorHAnsi"/>
          <w:sz w:val="24"/>
          <w:szCs w:val="24"/>
        </w:rPr>
      </w:pPr>
    </w:p>
    <w:p w:rsidR="00874C23" w:rsidRPr="0060278F" w:rsidRDefault="00874C23" w:rsidP="0060278F">
      <w:pPr>
        <w:pStyle w:val="NoSpacing"/>
        <w:jc w:val="both"/>
        <w:rPr>
          <w:rFonts w:asciiTheme="majorHAnsi" w:hAnsiTheme="majorHAnsi"/>
          <w:sz w:val="24"/>
          <w:szCs w:val="24"/>
        </w:rPr>
      </w:pPr>
      <w:r w:rsidRPr="0060278F">
        <w:rPr>
          <w:rFonts w:asciiTheme="majorHAnsi" w:hAnsiTheme="majorHAnsi"/>
          <w:sz w:val="24"/>
          <w:szCs w:val="24"/>
        </w:rPr>
        <w:t>About MHA:</w:t>
      </w:r>
    </w:p>
    <w:p w:rsidR="00874C23" w:rsidRPr="0060278F" w:rsidRDefault="00874C23" w:rsidP="0060278F">
      <w:pPr>
        <w:pStyle w:val="Default"/>
        <w:jc w:val="both"/>
        <w:rPr>
          <w:rFonts w:asciiTheme="majorHAnsi" w:hAnsiTheme="majorHAnsi" w:cs="Times New Roman"/>
        </w:rPr>
      </w:pPr>
      <w:r w:rsidRPr="0060278F">
        <w:rPr>
          <w:rFonts w:asciiTheme="majorHAnsi" w:hAnsiTheme="majorHAnsi" w:cs="Times New Roman"/>
        </w:rPr>
        <w:t xml:space="preserve">The Middlesex Hospital Alliance (MHA) is comprised of two fully-accredited partner sites: Four Counties Health Services and Strathroy Middlesex General Hospital. </w:t>
      </w:r>
    </w:p>
    <w:p w:rsidR="00874C23" w:rsidRPr="0060278F" w:rsidRDefault="00874C23" w:rsidP="0060278F">
      <w:pPr>
        <w:pStyle w:val="Default"/>
        <w:jc w:val="both"/>
        <w:rPr>
          <w:rFonts w:asciiTheme="majorHAnsi" w:hAnsiTheme="majorHAnsi" w:cs="Times New Roman"/>
        </w:rPr>
      </w:pPr>
    </w:p>
    <w:p w:rsidR="00874C23" w:rsidRPr="0060278F" w:rsidRDefault="00874C23" w:rsidP="0060278F">
      <w:pPr>
        <w:pStyle w:val="Default"/>
        <w:jc w:val="both"/>
        <w:rPr>
          <w:rFonts w:asciiTheme="majorHAnsi" w:hAnsiTheme="majorHAnsi" w:cs="Times New Roman"/>
        </w:rPr>
      </w:pPr>
      <w:r w:rsidRPr="0060278F">
        <w:rPr>
          <w:rFonts w:asciiTheme="majorHAnsi" w:hAnsiTheme="majorHAnsi" w:cs="Times New Roman"/>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Pr="0060278F" w:rsidRDefault="00874C23" w:rsidP="0060278F">
      <w:pPr>
        <w:pStyle w:val="Default"/>
        <w:jc w:val="both"/>
        <w:rPr>
          <w:rFonts w:asciiTheme="majorHAnsi" w:hAnsiTheme="majorHAnsi" w:cs="Times New Roman"/>
        </w:rPr>
      </w:pPr>
    </w:p>
    <w:p w:rsidR="00874C23" w:rsidRPr="0060278F" w:rsidRDefault="00874C23" w:rsidP="0060278F">
      <w:pPr>
        <w:pStyle w:val="Default"/>
        <w:jc w:val="both"/>
        <w:rPr>
          <w:rFonts w:asciiTheme="majorHAnsi" w:hAnsiTheme="majorHAnsi" w:cs="Times New Roman"/>
        </w:rPr>
      </w:pPr>
      <w:r w:rsidRPr="0060278F">
        <w:rPr>
          <w:rFonts w:asciiTheme="majorHAnsi" w:hAnsiTheme="majorHAnsi" w:cs="Times New Roman"/>
        </w:rPr>
        <w:t>Providing core acute primary and secondary hospital care, the MHA has also been recognized for establishing two notable Centres of Achievement (</w:t>
      </w:r>
      <w:proofErr w:type="spellStart"/>
      <w:r w:rsidRPr="0060278F">
        <w:rPr>
          <w:rFonts w:asciiTheme="majorHAnsi" w:hAnsiTheme="majorHAnsi" w:cs="Times New Roman"/>
        </w:rPr>
        <w:t>Orthopaedics</w:t>
      </w:r>
      <w:proofErr w:type="spellEnd"/>
      <w:r w:rsidRPr="0060278F">
        <w:rPr>
          <w:rFonts w:asciiTheme="majorHAnsi" w:hAnsiTheme="majorHAnsi" w:cs="Times New Roman"/>
        </w:rPr>
        <w:t xml:space="preserve"> and Diabetes Education Centre) that generate local and regional referrals. </w:t>
      </w:r>
    </w:p>
    <w:p w:rsidR="00874C23" w:rsidRPr="0060278F" w:rsidRDefault="00874C23" w:rsidP="0060278F">
      <w:pPr>
        <w:spacing w:after="0" w:line="240" w:lineRule="auto"/>
        <w:rPr>
          <w:rFonts w:asciiTheme="majorHAnsi" w:hAnsiTheme="majorHAnsi"/>
          <w:sz w:val="24"/>
          <w:szCs w:val="24"/>
        </w:rPr>
      </w:pPr>
    </w:p>
    <w:p w:rsidR="00B63CEA" w:rsidRPr="0060278F" w:rsidRDefault="00B4009A" w:rsidP="0060278F">
      <w:pPr>
        <w:spacing w:after="0" w:line="240" w:lineRule="auto"/>
        <w:jc w:val="center"/>
        <w:rPr>
          <w:rFonts w:asciiTheme="majorHAnsi" w:hAnsiTheme="majorHAnsi"/>
          <w:sz w:val="24"/>
          <w:szCs w:val="24"/>
        </w:rPr>
      </w:pPr>
      <w:r w:rsidRPr="0060278F">
        <w:rPr>
          <w:rFonts w:asciiTheme="majorHAnsi" w:hAnsiTheme="majorHAnsi"/>
          <w:sz w:val="24"/>
          <w:szCs w:val="24"/>
        </w:rPr>
        <w:t xml:space="preserve">- 30 - </w:t>
      </w:r>
    </w:p>
    <w:sectPr w:rsidR="00B63CEA" w:rsidRPr="0060278F" w:rsidSect="00B63CEA">
      <w:headerReference w:type="default" r:id="rId11"/>
      <w:footerReference w:type="default" r:id="rId12"/>
      <w:pgSz w:w="12240" w:h="15840"/>
      <w:pgMar w:top="2880" w:right="1440" w:bottom="63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CE4" w:rsidRDefault="00591CE4">
      <w:r>
        <w:separator/>
      </w:r>
    </w:p>
  </w:endnote>
  <w:endnote w:type="continuationSeparator" w:id="0">
    <w:p w:rsidR="00591CE4" w:rsidRDefault="00591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2DA" w:rsidRPr="00BB3085" w:rsidRDefault="008842DA" w:rsidP="00B63CEA">
    <w:pPr>
      <w:spacing w:after="0" w:line="200" w:lineRule="exact"/>
      <w:jc w:val="right"/>
      <w:rPr>
        <w:rFonts w:ascii="Myriad Pro Light It" w:hAnsi="Myriad Pro Light It"/>
        <w:color w:val="E69658"/>
        <w:sz w:val="18"/>
      </w:rPr>
    </w:pPr>
  </w:p>
  <w:p w:rsidR="008842DA" w:rsidRPr="00F07A53" w:rsidRDefault="008842DA"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CE4" w:rsidRDefault="00591CE4">
      <w:r>
        <w:separator/>
      </w:r>
    </w:p>
  </w:footnote>
  <w:footnote w:type="continuationSeparator" w:id="0">
    <w:p w:rsidR="00591CE4" w:rsidRDefault="00591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2DA" w:rsidRDefault="00B47895">
    <w:pPr>
      <w:pStyle w:val="Header"/>
    </w:pPr>
    <w:r>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211.05pt;margin-top:.2pt;width:4in;height:4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GF6sCAACp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" filled="f" stroked="f">
          <v:textbox inset="0,0,0,0">
            <w:txbxContent>
              <w:p w:rsidR="008842DA" w:rsidRPr="00976366" w:rsidRDefault="008842DA" w:rsidP="00B63CEA">
                <w:pPr>
                  <w:jc w:val="center"/>
                  <w:rPr>
                    <w:i/>
                    <w:color w:val="FFFFFF"/>
                    <w:sz w:val="24"/>
                  </w:rPr>
                </w:pPr>
              </w:p>
            </w:txbxContent>
          </v:textbox>
        </v:shape>
      </w:pict>
    </w:r>
    <w:r w:rsidR="008842DA">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CC6843"/>
    <w:rsid w:val="00035546"/>
    <w:rsid w:val="00045EC3"/>
    <w:rsid w:val="00046D89"/>
    <w:rsid w:val="0006210E"/>
    <w:rsid w:val="000C054F"/>
    <w:rsid w:val="00110677"/>
    <w:rsid w:val="001948BC"/>
    <w:rsid w:val="001B3F4B"/>
    <w:rsid w:val="00202026"/>
    <w:rsid w:val="0021146D"/>
    <w:rsid w:val="0021291D"/>
    <w:rsid w:val="00225E90"/>
    <w:rsid w:val="002E43AF"/>
    <w:rsid w:val="00366888"/>
    <w:rsid w:val="00382394"/>
    <w:rsid w:val="003976D7"/>
    <w:rsid w:val="00403469"/>
    <w:rsid w:val="00421465"/>
    <w:rsid w:val="004957AD"/>
    <w:rsid w:val="004B3CF7"/>
    <w:rsid w:val="004D1B69"/>
    <w:rsid w:val="0054294C"/>
    <w:rsid w:val="00591CE4"/>
    <w:rsid w:val="0060278F"/>
    <w:rsid w:val="006400E3"/>
    <w:rsid w:val="006557C8"/>
    <w:rsid w:val="006D3CA0"/>
    <w:rsid w:val="00715FA7"/>
    <w:rsid w:val="007333F5"/>
    <w:rsid w:val="007609AC"/>
    <w:rsid w:val="007D2747"/>
    <w:rsid w:val="007D2B2C"/>
    <w:rsid w:val="007F5636"/>
    <w:rsid w:val="007F760B"/>
    <w:rsid w:val="00825C75"/>
    <w:rsid w:val="0086442D"/>
    <w:rsid w:val="00874C23"/>
    <w:rsid w:val="008842DA"/>
    <w:rsid w:val="0089382C"/>
    <w:rsid w:val="00895950"/>
    <w:rsid w:val="009261B9"/>
    <w:rsid w:val="00955F14"/>
    <w:rsid w:val="009776FC"/>
    <w:rsid w:val="00A31F1C"/>
    <w:rsid w:val="00A9520C"/>
    <w:rsid w:val="00AD5B81"/>
    <w:rsid w:val="00B0580B"/>
    <w:rsid w:val="00B16D2D"/>
    <w:rsid w:val="00B25425"/>
    <w:rsid w:val="00B25996"/>
    <w:rsid w:val="00B4009A"/>
    <w:rsid w:val="00B442BD"/>
    <w:rsid w:val="00B47895"/>
    <w:rsid w:val="00B63CEA"/>
    <w:rsid w:val="00B95640"/>
    <w:rsid w:val="00BA62E4"/>
    <w:rsid w:val="00BC5552"/>
    <w:rsid w:val="00BD046A"/>
    <w:rsid w:val="00BD4678"/>
    <w:rsid w:val="00C84198"/>
    <w:rsid w:val="00C8603F"/>
    <w:rsid w:val="00CA23F4"/>
    <w:rsid w:val="00CA249D"/>
    <w:rsid w:val="00CC231E"/>
    <w:rsid w:val="00CC42FB"/>
    <w:rsid w:val="00CC44AA"/>
    <w:rsid w:val="00CC6843"/>
    <w:rsid w:val="00CF6555"/>
    <w:rsid w:val="00D439F4"/>
    <w:rsid w:val="00DD1D0E"/>
    <w:rsid w:val="00DD1D59"/>
    <w:rsid w:val="00DE501A"/>
    <w:rsid w:val="00E0141B"/>
    <w:rsid w:val="00E641FC"/>
    <w:rsid w:val="00EA0236"/>
    <w:rsid w:val="00EA40E2"/>
    <w:rsid w:val="00EB2ADA"/>
    <w:rsid w:val="00EC54AF"/>
    <w:rsid w:val="00EC55DC"/>
    <w:rsid w:val="00ED2D35"/>
    <w:rsid w:val="00EF3F15"/>
    <w:rsid w:val="00F43634"/>
    <w:rsid w:val="00F64186"/>
    <w:rsid w:val="00F7103D"/>
    <w:rsid w:val="00F8223D"/>
    <w:rsid w:val="00FC1B99"/>
    <w:rsid w:val="00FF6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rsid w:val="002E4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43AF"/>
    <w:rPr>
      <w:rFonts w:ascii="Tahoma" w:hAnsi="Tahoma" w:cs="Tahoma"/>
      <w:sz w:val="16"/>
      <w:szCs w:val="16"/>
    </w:rPr>
  </w:style>
  <w:style w:type="paragraph" w:styleId="ListParagraph">
    <w:name w:val="List Paragraph"/>
    <w:basedOn w:val="Normal"/>
    <w:uiPriority w:val="34"/>
    <w:qFormat/>
    <w:rsid w:val="004B3CF7"/>
    <w:pPr>
      <w:spacing w:after="0" w:line="240" w:lineRule="auto"/>
      <w:ind w:left="720"/>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alliance.on.ca" TargetMode="External"/><Relationship Id="rId13"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giftoflife.on.ca" TargetMode="External"/><Relationship Id="rId4" Type="http://schemas.openxmlformats.org/officeDocument/2006/relationships/settings" Target="settings.xml"/><Relationship Id="rId9" Type="http://schemas.openxmlformats.org/officeDocument/2006/relationships/hyperlink" Target="http://www.beadonor.ca/campaign/mh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EDEFF-9F0F-4419-AFC6-CD629AE2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Heather Dobbin</dc:creator>
  <cp:lastModifiedBy>smswanc</cp:lastModifiedBy>
  <cp:revision>2</cp:revision>
  <cp:lastPrinted>2016-04-14T19:45:00Z</cp:lastPrinted>
  <dcterms:created xsi:type="dcterms:W3CDTF">2016-04-14T19:45:00Z</dcterms:created>
  <dcterms:modified xsi:type="dcterms:W3CDTF">2016-04-14T19:45:00Z</dcterms:modified>
</cp:coreProperties>
</file>