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1CD6" w14:textId="283A0602" w:rsidR="006F1BB5" w:rsidRDefault="006F1BB5" w:rsidP="00944D7C">
      <w:pPr>
        <w:rPr>
          <w:rFonts w:ascii="Calibri Light" w:hAnsi="Calibri Light" w:cs="Calibri Light"/>
          <w:b/>
          <w:bCs/>
          <w:sz w:val="28"/>
          <w:szCs w:val="28"/>
        </w:rPr>
      </w:pPr>
      <w:r>
        <w:rPr>
          <w:rFonts w:ascii="Calibri Light" w:hAnsi="Calibri Light" w:cs="Calibri Light"/>
          <w:b/>
          <w:bCs/>
          <w:sz w:val="28"/>
          <w:szCs w:val="28"/>
        </w:rPr>
        <w:t>GUIDE TO ACCESSING YOUR HEALTH INFORMATION</w:t>
      </w:r>
    </w:p>
    <w:p w14:paraId="4736DF9C" w14:textId="6464C47D" w:rsidR="006F1BB5" w:rsidRPr="006F1BB5" w:rsidRDefault="006F1BB5" w:rsidP="006F1BB5">
      <w:pPr>
        <w:pBdr>
          <w:bottom w:val="single" w:sz="4" w:space="1" w:color="auto"/>
        </w:pBdr>
        <w:rPr>
          <w:rFonts w:ascii="Calibri Light" w:hAnsi="Calibri Light" w:cs="Calibri Light"/>
          <w:i/>
          <w:iCs/>
          <w:sz w:val="20"/>
          <w:szCs w:val="20"/>
        </w:rPr>
      </w:pPr>
      <w:r w:rsidRPr="006F1BB5">
        <w:rPr>
          <w:rFonts w:ascii="Calibri Light" w:hAnsi="Calibri Light" w:cs="Calibri Light"/>
          <w:i/>
          <w:iCs/>
          <w:sz w:val="20"/>
          <w:szCs w:val="20"/>
        </w:rPr>
        <w:t xml:space="preserve">Under Ontario’s Personal Health Information Protection Act (PHIPA), you have the right to access your personal health information. </w:t>
      </w:r>
    </w:p>
    <w:p w14:paraId="12A18DAE" w14:textId="6F42F08D" w:rsidR="00E55D1A" w:rsidRPr="006F1BB5" w:rsidRDefault="00E55D1A" w:rsidP="00944D7C">
      <w:pPr>
        <w:rPr>
          <w:rFonts w:ascii="Calibri Light" w:hAnsi="Calibri Light" w:cs="Calibri Light"/>
          <w:i/>
          <w:iCs/>
          <w:sz w:val="22"/>
          <w:szCs w:val="22"/>
        </w:rPr>
      </w:pPr>
      <w:r w:rsidRPr="006F1BB5">
        <w:rPr>
          <w:rFonts w:ascii="Calibri Light" w:hAnsi="Calibri Light" w:cs="Calibri Light"/>
          <w:sz w:val="22"/>
          <w:szCs w:val="22"/>
        </w:rPr>
        <w:t>To speak to a Release of Information Specialist</w:t>
      </w:r>
      <w:r w:rsidR="00A37E78">
        <w:rPr>
          <w:rFonts w:ascii="Calibri Light" w:hAnsi="Calibri Light" w:cs="Calibri Light"/>
          <w:sz w:val="22"/>
          <w:szCs w:val="22"/>
        </w:rPr>
        <w:t xml:space="preserve"> directly</w:t>
      </w:r>
      <w:r w:rsidRPr="006F1BB5">
        <w:rPr>
          <w:rFonts w:ascii="Calibri Light" w:hAnsi="Calibri Light" w:cs="Calibri Light"/>
          <w:sz w:val="22"/>
          <w:szCs w:val="22"/>
        </w:rPr>
        <w:t xml:space="preserve">, please call </w:t>
      </w:r>
      <w:r w:rsidRPr="006F1BB5">
        <w:rPr>
          <w:rFonts w:ascii="Calibri Light" w:hAnsi="Calibri Light" w:cs="Calibri Light"/>
          <w:b/>
          <w:bCs/>
          <w:sz w:val="22"/>
          <w:szCs w:val="22"/>
          <w:u w:val="single"/>
        </w:rPr>
        <w:t>519-245-1550 ext. 4192</w:t>
      </w:r>
    </w:p>
    <w:p w14:paraId="20F1F398" w14:textId="26D3E60B" w:rsidR="00944D7C" w:rsidRPr="00D64F35" w:rsidRDefault="00944D7C" w:rsidP="006F1BB5">
      <w:pPr>
        <w:pStyle w:val="NoSpacing"/>
        <w:rPr>
          <w:rFonts w:ascii="Calibri Light" w:hAnsi="Calibri Light" w:cs="Calibri Light"/>
          <w:sz w:val="22"/>
          <w:szCs w:val="22"/>
          <w:u w:val="single"/>
        </w:rPr>
      </w:pPr>
      <w:r w:rsidRPr="00D64F35">
        <w:rPr>
          <w:rFonts w:ascii="Calibri Light" w:hAnsi="Calibri Light" w:cs="Calibri Light"/>
          <w:b/>
          <w:bCs/>
          <w:sz w:val="22"/>
          <w:szCs w:val="22"/>
          <w:u w:val="single"/>
        </w:rPr>
        <w:t>REQUESTING A COPY OF YOUR PATIENT RECORD</w:t>
      </w:r>
      <w:r w:rsidRPr="00D64F35">
        <w:rPr>
          <w:rFonts w:ascii="Calibri Light" w:hAnsi="Calibri Light" w:cs="Calibri Light"/>
          <w:sz w:val="22"/>
          <w:szCs w:val="22"/>
          <w:u w:val="single"/>
        </w:rPr>
        <w:t>:</w:t>
      </w:r>
    </w:p>
    <w:p w14:paraId="52E4AD2A" w14:textId="65F6FD7D"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 xml:space="preserve"> completed and signed consent form [enclosed] </w:t>
      </w:r>
    </w:p>
    <w:p w14:paraId="7174F536" w14:textId="55AD1202"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 xml:space="preserve"> copy of your government-issued photo identification</w:t>
      </w:r>
    </w:p>
    <w:p w14:paraId="5279AFDE" w14:textId="5DFC425A"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n initial processing fee of $33.90</w:t>
      </w:r>
    </w:p>
    <w:p w14:paraId="5D5E4CD0" w14:textId="77777777" w:rsidR="00944D7C" w:rsidRPr="00D64F35" w:rsidRDefault="00944D7C"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PAYING THE PROCESSING FEE:</w:t>
      </w:r>
    </w:p>
    <w:p w14:paraId="5DC151BD" w14:textId="77777777" w:rsidR="00944D7C" w:rsidRPr="006F1BB5" w:rsidRDefault="00944D7C" w:rsidP="00944D7C">
      <w:pPr>
        <w:pStyle w:val="ListParagraph"/>
        <w:numPr>
          <w:ilvl w:val="0"/>
          <w:numId w:val="2"/>
        </w:numPr>
        <w:rPr>
          <w:rFonts w:ascii="Calibri Light" w:hAnsi="Calibri Light" w:cs="Calibri Light"/>
          <w:sz w:val="22"/>
          <w:szCs w:val="22"/>
        </w:rPr>
      </w:pPr>
      <w:r w:rsidRPr="006F1BB5">
        <w:rPr>
          <w:rFonts w:ascii="Calibri Light" w:hAnsi="Calibri Light" w:cs="Calibri Light"/>
          <w:sz w:val="22"/>
          <w:szCs w:val="22"/>
        </w:rPr>
        <w:t>Cash</w:t>
      </w:r>
    </w:p>
    <w:p w14:paraId="532C8C4B" w14:textId="72768270" w:rsidR="00944D7C" w:rsidRPr="006F1BB5" w:rsidRDefault="00944D7C" w:rsidP="00944D7C">
      <w:pPr>
        <w:pStyle w:val="ListParagraph"/>
        <w:numPr>
          <w:ilvl w:val="0"/>
          <w:numId w:val="2"/>
        </w:numPr>
        <w:rPr>
          <w:rFonts w:ascii="Calibri Light" w:hAnsi="Calibri Light" w:cs="Calibri Light"/>
          <w:sz w:val="22"/>
          <w:szCs w:val="22"/>
        </w:rPr>
      </w:pPr>
      <w:r w:rsidRPr="006F1BB5">
        <w:rPr>
          <w:rFonts w:ascii="Calibri Light" w:hAnsi="Calibri Light" w:cs="Calibri Light"/>
          <w:sz w:val="22"/>
          <w:szCs w:val="22"/>
        </w:rPr>
        <w:t>Cheque (payable to</w:t>
      </w:r>
      <w:r w:rsidR="00D277C4">
        <w:rPr>
          <w:rFonts w:ascii="Calibri Light" w:hAnsi="Calibri Light" w:cs="Calibri Light"/>
          <w:sz w:val="22"/>
          <w:szCs w:val="22"/>
        </w:rPr>
        <w:t>:</w:t>
      </w:r>
      <w:r w:rsidRPr="006F1BB5">
        <w:rPr>
          <w:rFonts w:ascii="Calibri Light" w:hAnsi="Calibri Light" w:cs="Calibri Light"/>
          <w:sz w:val="22"/>
          <w:szCs w:val="22"/>
        </w:rPr>
        <w:t xml:space="preserve"> Strathroy Middlesex General Hospital)</w:t>
      </w:r>
    </w:p>
    <w:p w14:paraId="3E6CE6C1" w14:textId="25FB2FE9" w:rsidR="006F1BB5" w:rsidRDefault="00944D7C" w:rsidP="006F1BB5">
      <w:pPr>
        <w:pStyle w:val="ListParagraph"/>
        <w:numPr>
          <w:ilvl w:val="0"/>
          <w:numId w:val="2"/>
        </w:numPr>
        <w:rPr>
          <w:rFonts w:ascii="Calibri Light" w:hAnsi="Calibri Light" w:cs="Calibri Light"/>
          <w:b/>
          <w:bCs/>
          <w:sz w:val="22"/>
          <w:szCs w:val="22"/>
        </w:rPr>
      </w:pPr>
      <w:r w:rsidRPr="006F1BB5">
        <w:rPr>
          <w:rFonts w:ascii="Calibri Light" w:hAnsi="Calibri Light" w:cs="Calibri Light"/>
          <w:sz w:val="22"/>
          <w:szCs w:val="22"/>
        </w:rPr>
        <w:t xml:space="preserve">Pre-authorized credit card payment through the Finance office </w:t>
      </w:r>
      <w:r w:rsidRPr="006F1BB5">
        <w:rPr>
          <w:rFonts w:ascii="Calibri Light" w:hAnsi="Calibri Light" w:cs="Calibri Light"/>
          <w:b/>
          <w:bCs/>
          <w:sz w:val="22"/>
          <w:szCs w:val="22"/>
        </w:rPr>
        <w:t>[call: 519-245-5295 ext. 5</w:t>
      </w:r>
      <w:r w:rsidR="00D64F35">
        <w:rPr>
          <w:rFonts w:ascii="Calibri Light" w:hAnsi="Calibri Light" w:cs="Calibri Light"/>
          <w:b/>
          <w:bCs/>
          <w:sz w:val="22"/>
          <w:szCs w:val="22"/>
        </w:rPr>
        <w:t>940</w:t>
      </w:r>
      <w:r w:rsidR="006F1BB5">
        <w:rPr>
          <w:rFonts w:ascii="Calibri Light" w:hAnsi="Calibri Light" w:cs="Calibri Light"/>
          <w:b/>
          <w:bCs/>
          <w:sz w:val="22"/>
          <w:szCs w:val="22"/>
        </w:rPr>
        <w:t>]</w:t>
      </w:r>
    </w:p>
    <w:p w14:paraId="4FA0031F" w14:textId="3B797AE8" w:rsidR="00944D7C" w:rsidRPr="00D64F35" w:rsidRDefault="00944D7C" w:rsidP="006F1BB5">
      <w:pPr>
        <w:pStyle w:val="ListParagraph"/>
        <w:rPr>
          <w:rFonts w:ascii="Calibri Light" w:hAnsi="Calibri Light" w:cs="Calibri Light"/>
          <w:sz w:val="22"/>
          <w:szCs w:val="22"/>
        </w:rPr>
      </w:pPr>
      <w:r w:rsidRPr="00D64F35">
        <w:rPr>
          <w:rFonts w:ascii="Calibri Light" w:hAnsi="Calibri Light" w:cs="Calibri Light"/>
          <w:i/>
          <w:iCs/>
          <w:sz w:val="22"/>
          <w:szCs w:val="22"/>
        </w:rPr>
        <w:t xml:space="preserve">Please note: additional administrative fees may apply, you will be notified if such fees apply. </w:t>
      </w:r>
    </w:p>
    <w:p w14:paraId="3AA73EEE" w14:textId="41C31778" w:rsidR="00944D7C" w:rsidRPr="00D64F35" w:rsidRDefault="00944D7C"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SUBMITTING DOCUMENTATION:</w:t>
      </w:r>
    </w:p>
    <w:p w14:paraId="5BFFE508" w14:textId="2BCC2B03" w:rsidR="00944D7C" w:rsidRPr="006F1BB5" w:rsidRDefault="00944D7C" w:rsidP="006F1BB5">
      <w:pPr>
        <w:pStyle w:val="NoSpacing"/>
        <w:rPr>
          <w:rFonts w:ascii="Calibri Light" w:hAnsi="Calibri Light" w:cs="Calibri Light"/>
        </w:rPr>
      </w:pPr>
      <w:r w:rsidRPr="006F1BB5">
        <w:rPr>
          <w:rFonts w:ascii="Calibri Light" w:hAnsi="Calibri Light" w:cs="Calibri Light"/>
        </w:rPr>
        <w:t>All documentation can be submitted by:</w:t>
      </w:r>
    </w:p>
    <w:p w14:paraId="1A31F3F7" w14:textId="6C912B80" w:rsidR="00944D7C" w:rsidRPr="006F1BB5" w:rsidRDefault="00944D7C" w:rsidP="00944D7C">
      <w:pPr>
        <w:pStyle w:val="ListParagraph"/>
        <w:numPr>
          <w:ilvl w:val="0"/>
          <w:numId w:val="3"/>
        </w:numPr>
        <w:rPr>
          <w:rFonts w:ascii="Calibri Light" w:hAnsi="Calibri Light" w:cs="Calibri Light"/>
          <w:sz w:val="22"/>
          <w:szCs w:val="22"/>
        </w:rPr>
      </w:pPr>
      <w:r w:rsidRPr="006F1BB5">
        <w:rPr>
          <w:rFonts w:ascii="Calibri Light" w:hAnsi="Calibri Light" w:cs="Calibri Light"/>
          <w:b/>
          <w:bCs/>
          <w:sz w:val="22"/>
          <w:szCs w:val="22"/>
        </w:rPr>
        <w:t>Email:</w:t>
      </w:r>
      <w:r w:rsidRPr="006F1BB5">
        <w:rPr>
          <w:rFonts w:ascii="Calibri Light" w:hAnsi="Calibri Light" w:cs="Calibri Light"/>
          <w:sz w:val="22"/>
          <w:szCs w:val="22"/>
        </w:rPr>
        <w:t xml:space="preserve"> </w:t>
      </w:r>
      <w:hyperlink r:id="rId7" w:history="1">
        <w:r w:rsidRPr="006F1BB5">
          <w:rPr>
            <w:rStyle w:val="Hyperlink"/>
            <w:rFonts w:ascii="Calibri Light" w:hAnsi="Calibri Light" w:cs="Calibri Light"/>
            <w:sz w:val="22"/>
            <w:szCs w:val="22"/>
          </w:rPr>
          <w:t>ROI@mha.tvh.ca</w:t>
        </w:r>
      </w:hyperlink>
    </w:p>
    <w:p w14:paraId="1B0546B8" w14:textId="092A91DC" w:rsidR="00944D7C" w:rsidRPr="006F1BB5" w:rsidRDefault="00944D7C" w:rsidP="00944D7C">
      <w:pPr>
        <w:pStyle w:val="ListParagraph"/>
        <w:numPr>
          <w:ilvl w:val="0"/>
          <w:numId w:val="3"/>
        </w:numPr>
        <w:rPr>
          <w:rFonts w:ascii="Calibri Light" w:hAnsi="Calibri Light" w:cs="Calibri Light"/>
          <w:sz w:val="22"/>
          <w:szCs w:val="22"/>
        </w:rPr>
      </w:pPr>
      <w:r w:rsidRPr="006F1BB5">
        <w:rPr>
          <w:rFonts w:ascii="Calibri Light" w:hAnsi="Calibri Light" w:cs="Calibri Light"/>
          <w:b/>
          <w:bCs/>
          <w:sz w:val="22"/>
          <w:szCs w:val="22"/>
        </w:rPr>
        <w:t>Regular mail:</w:t>
      </w:r>
      <w:r w:rsidRPr="006F1BB5">
        <w:rPr>
          <w:rFonts w:ascii="Calibri Light" w:hAnsi="Calibri Light" w:cs="Calibri Light"/>
          <w:sz w:val="22"/>
          <w:szCs w:val="22"/>
        </w:rPr>
        <w:t xml:space="preserve"> Strathroy Middlesex General Hospital, Attention to: Health Information Services, 395 Carrie Street, Strathroy, Ontario N7G 3J4</w:t>
      </w:r>
    </w:p>
    <w:p w14:paraId="1F9154E8" w14:textId="47CE20E7" w:rsidR="00944D7C" w:rsidRPr="006F1BB5" w:rsidRDefault="00944D7C" w:rsidP="00944D7C">
      <w:pPr>
        <w:pStyle w:val="ListParagraph"/>
        <w:numPr>
          <w:ilvl w:val="0"/>
          <w:numId w:val="3"/>
        </w:numPr>
        <w:rPr>
          <w:rFonts w:ascii="Calibri Light" w:hAnsi="Calibri Light" w:cs="Calibri Light"/>
          <w:sz w:val="22"/>
          <w:szCs w:val="22"/>
        </w:rPr>
      </w:pPr>
      <w:r w:rsidRPr="006F1BB5">
        <w:rPr>
          <w:rFonts w:ascii="Calibri Light" w:hAnsi="Calibri Light" w:cs="Calibri Light"/>
          <w:b/>
          <w:bCs/>
          <w:sz w:val="22"/>
          <w:szCs w:val="22"/>
        </w:rPr>
        <w:t>On-site drop box:</w:t>
      </w:r>
      <w:r w:rsidRPr="006F1BB5">
        <w:rPr>
          <w:rFonts w:ascii="Calibri Light" w:hAnsi="Calibri Light" w:cs="Calibri Light"/>
          <w:sz w:val="22"/>
          <w:szCs w:val="22"/>
        </w:rPr>
        <w:t xml:space="preserve"> Secured drop-boxes are located outside of the Health Information Services department. Completed consent forms, copies of identification, and payments can be secured in an envelope and deposited into the drop-boxes after regular business hours.</w:t>
      </w:r>
    </w:p>
    <w:p w14:paraId="77B9C5ED" w14:textId="744CFEE5" w:rsidR="00944D7C" w:rsidRPr="006F1BB5" w:rsidRDefault="00944D7C" w:rsidP="00944D7C">
      <w:pPr>
        <w:pStyle w:val="ListParagraph"/>
        <w:numPr>
          <w:ilvl w:val="1"/>
          <w:numId w:val="3"/>
        </w:numPr>
        <w:rPr>
          <w:rFonts w:ascii="Calibri Light" w:hAnsi="Calibri Light" w:cs="Calibri Light"/>
          <w:sz w:val="22"/>
          <w:szCs w:val="22"/>
        </w:rPr>
      </w:pPr>
      <w:r w:rsidRPr="006F1BB5">
        <w:rPr>
          <w:rFonts w:ascii="Calibri Light" w:hAnsi="Calibri Light" w:cs="Calibri Light"/>
          <w:sz w:val="22"/>
          <w:szCs w:val="22"/>
        </w:rPr>
        <w:t xml:space="preserve">Main hospital hallway, past the gift shop on the </w:t>
      </w:r>
      <w:r w:rsidR="00E55D1A" w:rsidRPr="006F1BB5">
        <w:rPr>
          <w:rFonts w:ascii="Calibri Light" w:hAnsi="Calibri Light" w:cs="Calibri Light"/>
          <w:sz w:val="22"/>
          <w:szCs w:val="22"/>
        </w:rPr>
        <w:t>right-hand</w:t>
      </w:r>
      <w:r w:rsidRPr="006F1BB5">
        <w:rPr>
          <w:rFonts w:ascii="Calibri Light" w:hAnsi="Calibri Light" w:cs="Calibri Light"/>
          <w:sz w:val="22"/>
          <w:szCs w:val="22"/>
        </w:rPr>
        <w:t xml:space="preserve"> side </w:t>
      </w:r>
    </w:p>
    <w:p w14:paraId="3FD59F45" w14:textId="1D719C7D" w:rsidR="00E55D1A" w:rsidRPr="00D64F35" w:rsidRDefault="00E55D1A"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WHAT ELSE YOU NEED TO KNOW:</w:t>
      </w:r>
    </w:p>
    <w:p w14:paraId="0430326A" w14:textId="2868AA1B"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We must receive your completed consent form, proof of identification and the initial process fee before we can begin processing your </w:t>
      </w:r>
      <w:r w:rsidR="00D64F35" w:rsidRPr="006F1BB5">
        <w:rPr>
          <w:rFonts w:ascii="Calibri Light" w:hAnsi="Calibri Light" w:cs="Calibri Light"/>
          <w:sz w:val="22"/>
          <w:szCs w:val="22"/>
        </w:rPr>
        <w:t>request.</w:t>
      </w:r>
    </w:p>
    <w:p w14:paraId="29AC6010" w14:textId="5C0BE0BD"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In accordance with PHIPA, your request will be processed within </w:t>
      </w:r>
      <w:r w:rsidRPr="00A37E78">
        <w:rPr>
          <w:rFonts w:ascii="Calibri Light" w:hAnsi="Calibri Light" w:cs="Calibri Light"/>
          <w:b/>
          <w:bCs/>
          <w:sz w:val="22"/>
          <w:szCs w:val="22"/>
        </w:rPr>
        <w:t>30 days</w:t>
      </w:r>
      <w:r w:rsidRPr="006F1BB5">
        <w:rPr>
          <w:rFonts w:ascii="Calibri Light" w:hAnsi="Calibri Light" w:cs="Calibri Light"/>
          <w:sz w:val="22"/>
          <w:szCs w:val="22"/>
        </w:rPr>
        <w:t xml:space="preserve">. Urgent requests can be accommodated by noting this on the consent form and </w:t>
      </w:r>
      <w:r w:rsidRPr="00A37E78">
        <w:rPr>
          <w:rFonts w:ascii="Calibri Light" w:hAnsi="Calibri Light" w:cs="Calibri Light"/>
          <w:b/>
          <w:bCs/>
          <w:sz w:val="22"/>
          <w:szCs w:val="22"/>
          <w:u w:val="single"/>
        </w:rPr>
        <w:t>is dependent on the type of request</w:t>
      </w:r>
      <w:r w:rsidR="00D64F35">
        <w:rPr>
          <w:rFonts w:ascii="Calibri Light" w:hAnsi="Calibri Light" w:cs="Calibri Light"/>
          <w:b/>
          <w:bCs/>
          <w:sz w:val="22"/>
          <w:szCs w:val="22"/>
          <w:u w:val="single"/>
        </w:rPr>
        <w:t xml:space="preserve">. </w:t>
      </w:r>
      <w:r w:rsidRPr="00A37E78">
        <w:rPr>
          <w:rFonts w:ascii="Calibri Light" w:hAnsi="Calibri Light" w:cs="Calibri Light"/>
          <w:b/>
          <w:bCs/>
          <w:sz w:val="22"/>
          <w:szCs w:val="22"/>
          <w:u w:val="single"/>
        </w:rPr>
        <w:t>Urgent fees apply.</w:t>
      </w:r>
      <w:r w:rsidRPr="006F1BB5">
        <w:rPr>
          <w:rFonts w:ascii="Calibri Light" w:hAnsi="Calibri Light" w:cs="Calibri Light"/>
          <w:sz w:val="22"/>
          <w:szCs w:val="22"/>
        </w:rPr>
        <w:t xml:space="preserve"> Please contact the Release of Information Office if your request is urgent. </w:t>
      </w:r>
    </w:p>
    <w:p w14:paraId="58C97D2E" w14:textId="37BE1A69"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The consent for Release of Personal Information form pertains to the disclosure of personal health information that is specific to treatment received on or before the date the form was signed. It is valid for 6 months and can be altered at any time by written notification to the hospital. Withdrawal of consent is not retroactive to information already released. </w:t>
      </w:r>
    </w:p>
    <w:p w14:paraId="17A928E7" w14:textId="1652AAE5" w:rsidR="006F1BB5" w:rsidRPr="00D64F35" w:rsidRDefault="006F1BB5"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REQUESTING A COPY OF SOMEONE ELSE’S PATIENT RECORD:</w:t>
      </w:r>
    </w:p>
    <w:p w14:paraId="76E84424" w14:textId="0C239214" w:rsidR="006F1BB5" w:rsidRDefault="006F1BB5" w:rsidP="006F1BB5">
      <w:pPr>
        <w:rPr>
          <w:rFonts w:ascii="Calibri Light" w:hAnsi="Calibri Light" w:cs="Calibri Light"/>
          <w:sz w:val="22"/>
          <w:szCs w:val="22"/>
        </w:rPr>
      </w:pPr>
      <w:r>
        <w:rPr>
          <w:rFonts w:ascii="Calibri Light" w:hAnsi="Calibri Light" w:cs="Calibri Light"/>
          <w:sz w:val="22"/>
          <w:szCs w:val="22"/>
        </w:rPr>
        <w:t>If you are a patient’s alternative signing authority (example. The Substitute Decision Maker of a patient incapable of providing consent or Executor of a deceased patient’s estate), please submit the following:</w:t>
      </w:r>
    </w:p>
    <w:p w14:paraId="400FACA4" w14:textId="00F175A5" w:rsid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A completed </w:t>
      </w:r>
      <w:r w:rsidR="00D64F35">
        <w:rPr>
          <w:rFonts w:ascii="Calibri Light" w:hAnsi="Calibri Light" w:cs="Calibri Light"/>
          <w:sz w:val="22"/>
          <w:szCs w:val="22"/>
        </w:rPr>
        <w:t>and signed consent form.</w:t>
      </w:r>
    </w:p>
    <w:p w14:paraId="355877C7" w14:textId="6E6B251B" w:rsid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All relevant legal documents </w:t>
      </w:r>
      <w:r w:rsidR="00D64F35">
        <w:rPr>
          <w:rFonts w:ascii="Calibri Light" w:hAnsi="Calibri Light" w:cs="Calibri Light"/>
          <w:sz w:val="22"/>
          <w:szCs w:val="22"/>
        </w:rPr>
        <w:t xml:space="preserve">(please reach out for clarification on required documents). </w:t>
      </w:r>
    </w:p>
    <w:p w14:paraId="6C0F822D" w14:textId="0035C8FB" w:rsidR="006F1BB5" w:rsidRP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An initial processing fee of $33.90</w:t>
      </w:r>
    </w:p>
    <w:sectPr w:rsidR="006F1BB5" w:rsidRPr="006F1B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EA6D" w14:textId="77777777" w:rsidR="00D64F35" w:rsidRDefault="00D64F35" w:rsidP="00D64F35">
      <w:pPr>
        <w:spacing w:after="0" w:line="240" w:lineRule="auto"/>
      </w:pPr>
      <w:r>
        <w:separator/>
      </w:r>
    </w:p>
  </w:endnote>
  <w:endnote w:type="continuationSeparator" w:id="0">
    <w:p w14:paraId="5C420629" w14:textId="77777777" w:rsidR="00D64F35" w:rsidRDefault="00D64F35" w:rsidP="00D6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63EA" w14:textId="77777777" w:rsidR="00D64F35" w:rsidRDefault="00D64F35" w:rsidP="00D64F35">
      <w:pPr>
        <w:spacing w:after="0" w:line="240" w:lineRule="auto"/>
      </w:pPr>
      <w:r>
        <w:separator/>
      </w:r>
    </w:p>
  </w:footnote>
  <w:footnote w:type="continuationSeparator" w:id="0">
    <w:p w14:paraId="7D79FA96" w14:textId="77777777" w:rsidR="00D64F35" w:rsidRDefault="00D64F35" w:rsidP="00D6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23DD" w14:textId="4E041151" w:rsidR="00D64F35" w:rsidRDefault="00D64F35">
    <w:pPr>
      <w:pStyle w:val="Header"/>
    </w:pPr>
    <w:r>
      <w:rPr>
        <w:noProof/>
      </w:rPr>
      <w:drawing>
        <wp:anchor distT="0" distB="0" distL="114300" distR="114300" simplePos="0" relativeHeight="251658240" behindDoc="1" locked="0" layoutInCell="1" allowOverlap="1" wp14:anchorId="0D1931D6" wp14:editId="1A844AA0">
          <wp:simplePos x="0" y="0"/>
          <wp:positionH relativeFrom="column">
            <wp:posOffset>-600075</wp:posOffset>
          </wp:positionH>
          <wp:positionV relativeFrom="paragraph">
            <wp:posOffset>-266700</wp:posOffset>
          </wp:positionV>
          <wp:extent cx="666750" cy="669925"/>
          <wp:effectExtent l="0" t="0" r="0" b="0"/>
          <wp:wrapTight wrapText="bothSides">
            <wp:wrapPolygon edited="0">
              <wp:start x="0" y="0"/>
              <wp:lineTo x="0" y="20883"/>
              <wp:lineTo x="20983" y="20883"/>
              <wp:lineTo x="20983" y="0"/>
              <wp:lineTo x="0" y="0"/>
            </wp:wrapPolygon>
          </wp:wrapTight>
          <wp:docPr id="205489990"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990" name="Picture 1" descr="A blue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6750" cy="669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F132A"/>
    <w:multiLevelType w:val="hybridMultilevel"/>
    <w:tmpl w:val="D940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B2EB9"/>
    <w:multiLevelType w:val="hybridMultilevel"/>
    <w:tmpl w:val="39DA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7330B"/>
    <w:multiLevelType w:val="hybridMultilevel"/>
    <w:tmpl w:val="8A46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13A3A"/>
    <w:multiLevelType w:val="hybridMultilevel"/>
    <w:tmpl w:val="BEBE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F55D6"/>
    <w:multiLevelType w:val="hybridMultilevel"/>
    <w:tmpl w:val="CF32475C"/>
    <w:lvl w:ilvl="0" w:tplc="199A6F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757658">
    <w:abstractNumId w:val="2"/>
  </w:num>
  <w:num w:numId="2" w16cid:durableId="1047295750">
    <w:abstractNumId w:val="4"/>
  </w:num>
  <w:num w:numId="3" w16cid:durableId="129710257">
    <w:abstractNumId w:val="1"/>
  </w:num>
  <w:num w:numId="4" w16cid:durableId="1196970115">
    <w:abstractNumId w:val="0"/>
  </w:num>
  <w:num w:numId="5" w16cid:durableId="131112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7C"/>
    <w:rsid w:val="00281CF8"/>
    <w:rsid w:val="003545C9"/>
    <w:rsid w:val="00483A4E"/>
    <w:rsid w:val="005C66DA"/>
    <w:rsid w:val="006823DE"/>
    <w:rsid w:val="006F1BB5"/>
    <w:rsid w:val="00791F49"/>
    <w:rsid w:val="00944D7C"/>
    <w:rsid w:val="00A37E78"/>
    <w:rsid w:val="00D277C4"/>
    <w:rsid w:val="00D64F35"/>
    <w:rsid w:val="00E5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A62A2"/>
  <w15:chartTrackingRefBased/>
  <w15:docId w15:val="{20E12E08-050C-4504-AE7D-71A463E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4D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4D7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4D7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4D7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4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7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44D7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4D7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4D7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4D7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4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D7C"/>
    <w:rPr>
      <w:rFonts w:eastAsiaTheme="majorEastAsia" w:cstheme="majorBidi"/>
      <w:color w:val="272727" w:themeColor="text1" w:themeTint="D8"/>
    </w:rPr>
  </w:style>
  <w:style w:type="paragraph" w:styleId="Title">
    <w:name w:val="Title"/>
    <w:basedOn w:val="Normal"/>
    <w:next w:val="Normal"/>
    <w:link w:val="TitleChar"/>
    <w:uiPriority w:val="10"/>
    <w:qFormat/>
    <w:rsid w:val="0094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D7C"/>
    <w:pPr>
      <w:spacing w:before="160"/>
      <w:jc w:val="center"/>
    </w:pPr>
    <w:rPr>
      <w:i/>
      <w:iCs/>
      <w:color w:val="404040" w:themeColor="text1" w:themeTint="BF"/>
    </w:rPr>
  </w:style>
  <w:style w:type="character" w:customStyle="1" w:styleId="QuoteChar">
    <w:name w:val="Quote Char"/>
    <w:basedOn w:val="DefaultParagraphFont"/>
    <w:link w:val="Quote"/>
    <w:uiPriority w:val="29"/>
    <w:rsid w:val="00944D7C"/>
    <w:rPr>
      <w:i/>
      <w:iCs/>
      <w:color w:val="404040" w:themeColor="text1" w:themeTint="BF"/>
    </w:rPr>
  </w:style>
  <w:style w:type="paragraph" w:styleId="ListParagraph">
    <w:name w:val="List Paragraph"/>
    <w:basedOn w:val="Normal"/>
    <w:uiPriority w:val="34"/>
    <w:qFormat/>
    <w:rsid w:val="00944D7C"/>
    <w:pPr>
      <w:ind w:left="720"/>
      <w:contextualSpacing/>
    </w:pPr>
  </w:style>
  <w:style w:type="character" w:styleId="IntenseEmphasis">
    <w:name w:val="Intense Emphasis"/>
    <w:basedOn w:val="DefaultParagraphFont"/>
    <w:uiPriority w:val="21"/>
    <w:qFormat/>
    <w:rsid w:val="00944D7C"/>
    <w:rPr>
      <w:i/>
      <w:iCs/>
      <w:color w:val="2E74B5" w:themeColor="accent1" w:themeShade="BF"/>
    </w:rPr>
  </w:style>
  <w:style w:type="paragraph" w:styleId="IntenseQuote">
    <w:name w:val="Intense Quote"/>
    <w:basedOn w:val="Normal"/>
    <w:next w:val="Normal"/>
    <w:link w:val="IntenseQuoteChar"/>
    <w:uiPriority w:val="30"/>
    <w:qFormat/>
    <w:rsid w:val="00944D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4D7C"/>
    <w:rPr>
      <w:i/>
      <w:iCs/>
      <w:color w:val="2E74B5" w:themeColor="accent1" w:themeShade="BF"/>
    </w:rPr>
  </w:style>
  <w:style w:type="character" w:styleId="IntenseReference">
    <w:name w:val="Intense Reference"/>
    <w:basedOn w:val="DefaultParagraphFont"/>
    <w:uiPriority w:val="32"/>
    <w:qFormat/>
    <w:rsid w:val="00944D7C"/>
    <w:rPr>
      <w:b/>
      <w:bCs/>
      <w:smallCaps/>
      <w:color w:val="2E74B5" w:themeColor="accent1" w:themeShade="BF"/>
      <w:spacing w:val="5"/>
    </w:rPr>
  </w:style>
  <w:style w:type="character" w:styleId="Hyperlink">
    <w:name w:val="Hyperlink"/>
    <w:basedOn w:val="DefaultParagraphFont"/>
    <w:uiPriority w:val="99"/>
    <w:unhideWhenUsed/>
    <w:rsid w:val="00944D7C"/>
    <w:rPr>
      <w:color w:val="0563C1" w:themeColor="hyperlink"/>
      <w:u w:val="single"/>
    </w:rPr>
  </w:style>
  <w:style w:type="character" w:styleId="UnresolvedMention">
    <w:name w:val="Unresolved Mention"/>
    <w:basedOn w:val="DefaultParagraphFont"/>
    <w:uiPriority w:val="99"/>
    <w:semiHidden/>
    <w:unhideWhenUsed/>
    <w:rsid w:val="00944D7C"/>
    <w:rPr>
      <w:color w:val="605E5C"/>
      <w:shd w:val="clear" w:color="auto" w:fill="E1DFDD"/>
    </w:rPr>
  </w:style>
  <w:style w:type="paragraph" w:styleId="NoSpacing">
    <w:name w:val="No Spacing"/>
    <w:uiPriority w:val="1"/>
    <w:qFormat/>
    <w:rsid w:val="006F1BB5"/>
    <w:pPr>
      <w:spacing w:after="0" w:line="240" w:lineRule="auto"/>
    </w:pPr>
  </w:style>
  <w:style w:type="paragraph" w:styleId="Header">
    <w:name w:val="header"/>
    <w:basedOn w:val="Normal"/>
    <w:link w:val="HeaderChar"/>
    <w:uiPriority w:val="99"/>
    <w:unhideWhenUsed/>
    <w:rsid w:val="00D6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35"/>
  </w:style>
  <w:style w:type="paragraph" w:styleId="Footer">
    <w:name w:val="footer"/>
    <w:basedOn w:val="Normal"/>
    <w:link w:val="FooterChar"/>
    <w:uiPriority w:val="99"/>
    <w:unhideWhenUsed/>
    <w:rsid w:val="00D6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I@mha.tv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Middlesex Hospital Alliance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Amy</dc:creator>
  <cp:keywords/>
  <dc:description/>
  <cp:lastModifiedBy>Sibley, Amy</cp:lastModifiedBy>
  <cp:revision>1</cp:revision>
  <dcterms:created xsi:type="dcterms:W3CDTF">2025-07-28T12:45:00Z</dcterms:created>
  <dcterms:modified xsi:type="dcterms:W3CDTF">2025-07-28T13:57:00Z</dcterms:modified>
</cp:coreProperties>
</file>