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4" o:title="MHA-letterhead-SMGH-FCHS" type="frame"/>
    </v:background>
  </w:background>
  <w:body>
    <w:p w:rsidR="00B63CEA" w:rsidRPr="00B4009A" w:rsidRDefault="00EC48AC" w:rsidP="003C3FEB">
      <w:pPr>
        <w:pStyle w:val="PRDate"/>
        <w:rPr>
          <w:b/>
          <w:sz w:val="24"/>
          <w:szCs w:val="24"/>
        </w:rPr>
      </w:pPr>
      <w:bookmarkStart w:id="0" w:name="_GoBack"/>
      <w:bookmarkEnd w:id="0"/>
      <w:r>
        <w:rPr>
          <w:b/>
          <w:noProof/>
          <w:sz w:val="24"/>
          <w:szCs w:val="24"/>
        </w:rPr>
        <w:pict>
          <v:shapetype id="_x0000_t202" coordsize="21600,21600" o:spt="202" path="m,l,21600r21600,l21600,xe">
            <v:stroke joinstyle="miter"/>
            <v:path gradientshapeok="t" o:connecttype="rect"/>
          </v:shapetype>
          <v:shape id="Text Box 14" o:spid="_x0000_s1026" type="#_x0000_t202" style="position:absolute;margin-left:375.45pt;margin-top:.2pt;width:2in;height:122.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5TsrgIAAKs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MgPTXn6TiXgddeBnx5gH9psqaruVhTfFOJiUxO+pzdSir6mpIT0fHPTvbg6&#10;4igDsus/ihLikIMWFmioZGtqB9VAgA5teji3xuRSmJBREEUeHBVw5s/nwXw5tzFIMl3vpNLvqWiR&#10;MVIsofcWnhxvlTbpkGRyMdG4yFnT2P43/NkGOI47EByumjOThm3nY+zF22gbhU4YLLZO6GWZc5Nv&#10;QmeR+8t59i7bbDL/p4nrh0nNypJyE2aSlh/+WetOIh9FcRaXEg0rDZxJScn9btNIdCQg7dx+p4Jc&#10;uLnP07BFAC4vKPlB6K2D2MkX0dIJ83DuxEsvcjw/XscLL4zDLH9O6ZZx+u+UUJ/iGDo5qum33Dz7&#10;veZGkpZpGB4Na1MM2oDPOJHEaHDLS2trwprRviiFSf+pFNDuqdFWsUako1z1sBsAxch4J8oH0K4U&#10;oCxQIUw8MGohf2DUw/RIsfp+IJJi1HzgoH8zaiZDTsZuMggv4GqKNUajudHjSDp0ku1rQB5fGBc3&#10;8EYqZtX7lMXpZcFEsCRO08uMnMt/6/U0Y1e/AAAA//8DAFBLAwQUAAYACAAAACEA0BxxF94AAAAJ&#10;AQAADwAAAGRycy9kb3ducmV2LnhtbEyPMU/DMBSEdyT+g/WQ2KjdEkqTxqkqBBMSahoGRid+TazG&#10;zyF22/DvcScYT3e6+y7fTLZnZxy9cSRhPhPAkBqnDbUSPqu3hxUwHxRp1TtCCT/oYVPc3uQq0+5C&#10;JZ73oWWxhHymJHQhDBnnvunQKj9zA1L0Dm60KkQ5tlyP6hLLbc8XQiy5VYbiQqcGfOmwOe5PVsL2&#10;i8pX8/1R78pDaaoqFfS+PEp5fzdt18ACTuEvDFf8iA5FZKrdibRnvYTnJ5HGqIQE2NUWj6uoawmL&#10;JEmBFzn//6D4BQAA//8DAFBLAQItABQABgAIAAAAIQC2gziS/gAAAOEBAAATAAAAAAAAAAAAAAAA&#10;AAAAAABbQ29udGVudF9UeXBlc10ueG1sUEsBAi0AFAAGAAgAAAAhADj9If/WAAAAlAEAAAsAAAAA&#10;AAAAAAAAAAAALwEAAF9yZWxzLy5yZWxzUEsBAi0AFAAGAAgAAAAhACHDlOyuAgAAqwUAAA4AAAAA&#10;AAAAAAAAAAAALgIAAGRycy9lMm9Eb2MueG1sUEsBAi0AFAAGAAgAAAAhANAccRfeAAAACQEAAA8A&#10;AAAAAAAAAAAAAAAACAUAAGRycy9kb3ducmV2LnhtbFBLBQYAAAAABAAEAPMAAAATBgAAAAA=&#10;" filled="f" stroked="f">
            <v:textbox inset="0,0,0,0">
              <w:txbxContent>
                <w:p w:rsidR="00977CEB" w:rsidRPr="000714A5" w:rsidRDefault="00977CEB" w:rsidP="003C3FEB">
                  <w:pPr>
                    <w:pStyle w:val="Formoreinfo"/>
                  </w:pPr>
                  <w:r w:rsidRPr="000714A5">
                    <w:t xml:space="preserve">For more information </w:t>
                  </w:r>
                  <w:r w:rsidRPr="000714A5">
                    <w:br/>
                    <w:t>contact:</w:t>
                  </w:r>
                </w:p>
                <w:p w:rsidR="00977CEB" w:rsidRDefault="00977CEB" w:rsidP="00DD1D0E">
                  <w:pPr>
                    <w:pStyle w:val="Text11"/>
                  </w:pPr>
                  <w:r>
                    <w:rPr>
                      <w:b/>
                    </w:rPr>
                    <w:t>Todd Stepanuik</w:t>
                  </w:r>
                  <w:r>
                    <w:br/>
                    <w:t>President &amp; CEO</w:t>
                  </w:r>
                  <w:r>
                    <w:br/>
                    <w:t>519 245-5295, #5592</w:t>
                  </w:r>
                </w:p>
                <w:p w:rsidR="00977CEB" w:rsidRDefault="00977CEB" w:rsidP="00CC231E">
                  <w:pPr>
                    <w:pStyle w:val="Text11"/>
                    <w:spacing w:after="0" w:line="240" w:lineRule="auto"/>
                  </w:pPr>
                  <w:r>
                    <w:t>or visit our website:</w:t>
                  </w:r>
                </w:p>
                <w:p w:rsidR="00977CEB" w:rsidRDefault="00EC48AC" w:rsidP="00CC231E">
                  <w:pPr>
                    <w:pStyle w:val="Text11"/>
                    <w:rPr>
                      <w:rStyle w:val="Hyperlink"/>
                    </w:rPr>
                  </w:pPr>
                  <w:hyperlink r:id="rId9" w:history="1">
                    <w:r w:rsidR="00977CEB" w:rsidRPr="006F3C0D">
                      <w:rPr>
                        <w:rStyle w:val="Hyperlink"/>
                      </w:rPr>
                      <w:t>www.mhalliance.on.ca</w:t>
                    </w:r>
                  </w:hyperlink>
                </w:p>
                <w:p w:rsidR="001D1F64" w:rsidRDefault="001D1F64" w:rsidP="00CC231E">
                  <w:pPr>
                    <w:pStyle w:val="Text11"/>
                    <w:rPr>
                      <w:rStyle w:val="Hyperlink"/>
                    </w:rPr>
                  </w:pPr>
                </w:p>
                <w:p w:rsidR="001D1F64" w:rsidRDefault="001D1F64" w:rsidP="00CC231E">
                  <w:pPr>
                    <w:pStyle w:val="Text11"/>
                  </w:pPr>
                </w:p>
                <w:p w:rsidR="00977CEB" w:rsidRPr="000714A5" w:rsidRDefault="00977CEB" w:rsidP="00DD1D0E">
                  <w:pPr>
                    <w:pStyle w:val="Text11"/>
                  </w:pPr>
                </w:p>
              </w:txbxContent>
            </v:textbox>
          </v:shape>
        </w:pict>
      </w:r>
      <w:r w:rsidR="00174EE3">
        <w:rPr>
          <w:b/>
          <w:noProof/>
          <w:sz w:val="24"/>
          <w:szCs w:val="24"/>
        </w:rPr>
        <w:t>February 25</w:t>
      </w:r>
      <w:r w:rsidR="00A00844">
        <w:rPr>
          <w:b/>
          <w:noProof/>
          <w:sz w:val="24"/>
          <w:szCs w:val="24"/>
        </w:rPr>
        <w:t>,</w:t>
      </w:r>
      <w:r w:rsidR="0096392F">
        <w:rPr>
          <w:b/>
          <w:noProof/>
          <w:sz w:val="24"/>
          <w:szCs w:val="24"/>
        </w:rPr>
        <w:t xml:space="preserve"> </w:t>
      </w:r>
      <w:r w:rsidR="00A00844">
        <w:rPr>
          <w:b/>
          <w:noProof/>
          <w:sz w:val="24"/>
          <w:szCs w:val="24"/>
        </w:rPr>
        <w:t>201</w:t>
      </w:r>
      <w:r w:rsidR="00174EE3">
        <w:rPr>
          <w:b/>
          <w:noProof/>
          <w:sz w:val="24"/>
          <w:szCs w:val="24"/>
        </w:rPr>
        <w:t>5</w:t>
      </w:r>
    </w:p>
    <w:p w:rsidR="00B63CEA" w:rsidRPr="000714A5" w:rsidRDefault="00B63CEA" w:rsidP="003C3FEB">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B63CEA" w:rsidRPr="000714A5" w:rsidRDefault="00B63CEA" w:rsidP="003C3FEB">
      <w:pPr>
        <w:pStyle w:val="forImmediateRelease"/>
      </w:pPr>
      <w:r w:rsidRPr="000714A5">
        <w:t>For Immediate Release</w:t>
      </w:r>
    </w:p>
    <w:p w:rsidR="003C3FEB" w:rsidRDefault="003C3FEB" w:rsidP="00DD1D0E">
      <w:pPr>
        <w:spacing w:line="400" w:lineRule="exact"/>
        <w:rPr>
          <w:b/>
          <w:i/>
          <w:sz w:val="40"/>
          <w:szCs w:val="40"/>
        </w:rPr>
      </w:pPr>
    </w:p>
    <w:p w:rsidR="001D1F64" w:rsidRDefault="001D1F64" w:rsidP="00DD1D0E">
      <w:pPr>
        <w:spacing w:line="400" w:lineRule="exact"/>
        <w:rPr>
          <w:b/>
          <w:i/>
          <w:sz w:val="40"/>
          <w:szCs w:val="40"/>
        </w:rPr>
      </w:pPr>
    </w:p>
    <w:p w:rsidR="00DD1D0E" w:rsidRPr="00DD1D0E" w:rsidRDefault="00174EE3" w:rsidP="00DD1D0E">
      <w:pPr>
        <w:spacing w:line="400" w:lineRule="exact"/>
        <w:rPr>
          <w:b/>
          <w:i/>
          <w:sz w:val="40"/>
          <w:szCs w:val="40"/>
        </w:rPr>
      </w:pPr>
      <w:r>
        <w:rPr>
          <w:b/>
          <w:i/>
          <w:sz w:val="40"/>
          <w:szCs w:val="40"/>
        </w:rPr>
        <w:t>SMGH Comm</w:t>
      </w:r>
      <w:r w:rsidR="001D1F64">
        <w:rPr>
          <w:b/>
          <w:i/>
          <w:sz w:val="40"/>
          <w:szCs w:val="40"/>
        </w:rPr>
        <w:t xml:space="preserve">ences Hospital </w:t>
      </w:r>
      <w:r>
        <w:rPr>
          <w:b/>
          <w:i/>
          <w:sz w:val="40"/>
          <w:szCs w:val="40"/>
        </w:rPr>
        <w:t xml:space="preserve">External Re-cladding </w:t>
      </w:r>
    </w:p>
    <w:p w:rsidR="00174EE3" w:rsidRPr="00964448" w:rsidRDefault="00DD1D0E" w:rsidP="00174EE3">
      <w:pPr>
        <w:spacing w:after="0" w:line="240" w:lineRule="auto"/>
        <w:jc w:val="both"/>
        <w:rPr>
          <w:rFonts w:asciiTheme="majorHAnsi" w:hAnsiTheme="majorHAnsi"/>
          <w:sz w:val="24"/>
          <w:szCs w:val="24"/>
        </w:rPr>
      </w:pPr>
      <w:r w:rsidRPr="00964448">
        <w:rPr>
          <w:rFonts w:asciiTheme="majorHAnsi" w:hAnsiTheme="majorHAnsi"/>
          <w:sz w:val="24"/>
          <w:szCs w:val="24"/>
        </w:rPr>
        <w:t xml:space="preserve">(Strathroy, ON) </w:t>
      </w:r>
      <w:r w:rsidR="00B25425" w:rsidRPr="00964448">
        <w:rPr>
          <w:rFonts w:asciiTheme="majorHAnsi" w:hAnsiTheme="majorHAnsi"/>
          <w:sz w:val="24"/>
          <w:szCs w:val="24"/>
        </w:rPr>
        <w:t>–</w:t>
      </w:r>
      <w:r w:rsidR="00083937" w:rsidRPr="00964448">
        <w:rPr>
          <w:rFonts w:asciiTheme="majorHAnsi" w:hAnsiTheme="majorHAnsi"/>
          <w:sz w:val="24"/>
          <w:szCs w:val="24"/>
        </w:rPr>
        <w:t xml:space="preserve"> </w:t>
      </w:r>
      <w:r w:rsidR="00174EE3" w:rsidRPr="00964448">
        <w:rPr>
          <w:rFonts w:asciiTheme="majorHAnsi" w:hAnsiTheme="majorHAnsi"/>
          <w:sz w:val="24"/>
          <w:szCs w:val="24"/>
        </w:rPr>
        <w:t xml:space="preserve">Over the next several months, Strathroy Middlesex General Hospital will undergo a major </w:t>
      </w:r>
      <w:r w:rsidR="001D1F64" w:rsidRPr="00964448">
        <w:rPr>
          <w:rFonts w:asciiTheme="majorHAnsi" w:hAnsiTheme="majorHAnsi"/>
          <w:sz w:val="24"/>
          <w:szCs w:val="24"/>
        </w:rPr>
        <w:t xml:space="preserve">change </w:t>
      </w:r>
      <w:r w:rsidR="00174EE3" w:rsidRPr="00964448">
        <w:rPr>
          <w:rFonts w:asciiTheme="majorHAnsi" w:hAnsiTheme="majorHAnsi"/>
          <w:sz w:val="24"/>
          <w:szCs w:val="24"/>
        </w:rPr>
        <w:t xml:space="preserve">in its external appearance. </w:t>
      </w:r>
      <w:r w:rsidR="008160A4" w:rsidRPr="00964448">
        <w:rPr>
          <w:rFonts w:asciiTheme="majorHAnsi" w:hAnsiTheme="majorHAnsi"/>
          <w:sz w:val="24"/>
          <w:szCs w:val="24"/>
        </w:rPr>
        <w:t xml:space="preserve">Nicholson Sheffield Architects Inc </w:t>
      </w:r>
      <w:proofErr w:type="gramStart"/>
      <w:r w:rsidR="008160A4" w:rsidRPr="00964448">
        <w:rPr>
          <w:rFonts w:asciiTheme="majorHAnsi" w:hAnsiTheme="majorHAnsi"/>
          <w:sz w:val="24"/>
          <w:szCs w:val="24"/>
        </w:rPr>
        <w:t>are</w:t>
      </w:r>
      <w:proofErr w:type="gramEnd"/>
      <w:r w:rsidR="008160A4" w:rsidRPr="00964448">
        <w:rPr>
          <w:rFonts w:asciiTheme="majorHAnsi" w:hAnsiTheme="majorHAnsi"/>
          <w:sz w:val="24"/>
          <w:szCs w:val="24"/>
        </w:rPr>
        <w:t xml:space="preserve"> responsible for the new façade designs while </w:t>
      </w:r>
      <w:r w:rsidR="00174EE3" w:rsidRPr="00964448">
        <w:rPr>
          <w:rFonts w:asciiTheme="majorHAnsi" w:hAnsiTheme="majorHAnsi"/>
          <w:sz w:val="24"/>
          <w:szCs w:val="24"/>
        </w:rPr>
        <w:t>K&amp;L Construction</w:t>
      </w:r>
      <w:r w:rsidR="008160A4" w:rsidRPr="00964448">
        <w:rPr>
          <w:rFonts w:asciiTheme="majorHAnsi" w:hAnsiTheme="majorHAnsi"/>
          <w:sz w:val="24"/>
          <w:szCs w:val="24"/>
        </w:rPr>
        <w:t xml:space="preserve"> (Ontario) Ltd</w:t>
      </w:r>
      <w:r w:rsidR="00174EE3" w:rsidRPr="00964448">
        <w:rPr>
          <w:rFonts w:asciiTheme="majorHAnsi" w:hAnsiTheme="majorHAnsi"/>
          <w:sz w:val="24"/>
          <w:szCs w:val="24"/>
        </w:rPr>
        <w:t xml:space="preserve"> and Ontario </w:t>
      </w:r>
      <w:proofErr w:type="spellStart"/>
      <w:r w:rsidR="00174EE3" w:rsidRPr="00964448">
        <w:rPr>
          <w:rFonts w:asciiTheme="majorHAnsi" w:hAnsiTheme="majorHAnsi"/>
          <w:sz w:val="24"/>
          <w:szCs w:val="24"/>
        </w:rPr>
        <w:t>Panelization</w:t>
      </w:r>
      <w:proofErr w:type="spellEnd"/>
      <w:r w:rsidR="00174EE3" w:rsidRPr="00964448">
        <w:rPr>
          <w:rFonts w:asciiTheme="majorHAnsi" w:hAnsiTheme="majorHAnsi"/>
          <w:sz w:val="24"/>
          <w:szCs w:val="24"/>
        </w:rPr>
        <w:t xml:space="preserve"> will be installing </w:t>
      </w:r>
      <w:r w:rsidR="008160A4" w:rsidRPr="00964448">
        <w:rPr>
          <w:rFonts w:asciiTheme="majorHAnsi" w:hAnsiTheme="majorHAnsi"/>
          <w:sz w:val="24"/>
          <w:szCs w:val="24"/>
        </w:rPr>
        <w:t>the new cladding. The first phase is the installation of a</w:t>
      </w:r>
      <w:r w:rsidR="00174EE3" w:rsidRPr="00964448">
        <w:rPr>
          <w:rFonts w:asciiTheme="majorHAnsi" w:hAnsiTheme="majorHAnsi"/>
          <w:sz w:val="24"/>
          <w:szCs w:val="24"/>
        </w:rPr>
        <w:t xml:space="preserve"> new </w:t>
      </w:r>
      <w:proofErr w:type="spellStart"/>
      <w:r w:rsidR="00174EE3" w:rsidRPr="00964448">
        <w:rPr>
          <w:rFonts w:asciiTheme="majorHAnsi" w:hAnsiTheme="majorHAnsi"/>
          <w:sz w:val="24"/>
          <w:szCs w:val="24"/>
        </w:rPr>
        <w:t>vapour</w:t>
      </w:r>
      <w:proofErr w:type="spellEnd"/>
      <w:r w:rsidR="00174EE3" w:rsidRPr="00964448">
        <w:rPr>
          <w:rFonts w:asciiTheme="majorHAnsi" w:hAnsiTheme="majorHAnsi"/>
          <w:sz w:val="24"/>
          <w:szCs w:val="24"/>
        </w:rPr>
        <w:t xml:space="preserve"> permeable air barrier to prevent exterior moisture from entering the existing brick façade. The new </w:t>
      </w:r>
      <w:r w:rsidR="001D1F64" w:rsidRPr="00964448">
        <w:rPr>
          <w:rFonts w:asciiTheme="majorHAnsi" w:hAnsiTheme="majorHAnsi"/>
          <w:sz w:val="24"/>
          <w:szCs w:val="24"/>
        </w:rPr>
        <w:t xml:space="preserve">cladding </w:t>
      </w:r>
      <w:r w:rsidR="00174EE3" w:rsidRPr="00964448">
        <w:rPr>
          <w:rFonts w:asciiTheme="majorHAnsi" w:hAnsiTheme="majorHAnsi"/>
          <w:sz w:val="24"/>
          <w:szCs w:val="24"/>
        </w:rPr>
        <w:t xml:space="preserve">materials </w:t>
      </w:r>
      <w:r w:rsidR="00531E00" w:rsidRPr="00964448">
        <w:rPr>
          <w:rFonts w:asciiTheme="majorHAnsi" w:hAnsiTheme="majorHAnsi"/>
          <w:sz w:val="24"/>
          <w:szCs w:val="24"/>
        </w:rPr>
        <w:t>will be</w:t>
      </w:r>
      <w:r w:rsidR="00174EE3" w:rsidRPr="00964448">
        <w:rPr>
          <w:rFonts w:asciiTheme="majorHAnsi" w:hAnsiTheme="majorHAnsi"/>
          <w:sz w:val="24"/>
          <w:szCs w:val="24"/>
        </w:rPr>
        <w:t xml:space="preserve"> mounted on a structural grid system </w:t>
      </w:r>
      <w:r w:rsidR="00A413A5" w:rsidRPr="00964448">
        <w:rPr>
          <w:rFonts w:asciiTheme="majorHAnsi" w:hAnsiTheme="majorHAnsi"/>
          <w:sz w:val="24"/>
          <w:szCs w:val="24"/>
        </w:rPr>
        <w:t>which</w:t>
      </w:r>
      <w:r w:rsidR="00174EE3" w:rsidRPr="00964448">
        <w:rPr>
          <w:rFonts w:asciiTheme="majorHAnsi" w:hAnsiTheme="majorHAnsi"/>
          <w:sz w:val="24"/>
          <w:szCs w:val="24"/>
        </w:rPr>
        <w:t xml:space="preserve"> support</w:t>
      </w:r>
      <w:r w:rsidR="00A413A5" w:rsidRPr="00964448">
        <w:rPr>
          <w:rFonts w:asciiTheme="majorHAnsi" w:hAnsiTheme="majorHAnsi"/>
          <w:sz w:val="24"/>
          <w:szCs w:val="24"/>
        </w:rPr>
        <w:t>s</w:t>
      </w:r>
      <w:r w:rsidR="00174EE3" w:rsidRPr="00964448">
        <w:rPr>
          <w:rFonts w:asciiTheme="majorHAnsi" w:hAnsiTheme="majorHAnsi"/>
          <w:sz w:val="24"/>
          <w:szCs w:val="24"/>
        </w:rPr>
        <w:t xml:space="preserve"> three new exterior cladding materials: aluminum composite wall panel system, porcelain ceramic panel system and a clay tile wall panel system.</w:t>
      </w:r>
      <w:r w:rsidR="00A5718F" w:rsidRPr="00964448">
        <w:rPr>
          <w:rFonts w:asciiTheme="majorHAnsi" w:hAnsiTheme="majorHAnsi"/>
          <w:sz w:val="24"/>
          <w:szCs w:val="24"/>
        </w:rPr>
        <w:t xml:space="preserve"> </w:t>
      </w:r>
      <w:r w:rsidR="00174EE3" w:rsidRPr="00964448">
        <w:rPr>
          <w:rFonts w:asciiTheme="majorHAnsi" w:hAnsiTheme="majorHAnsi"/>
          <w:sz w:val="24"/>
          <w:szCs w:val="24"/>
        </w:rPr>
        <w:t>This will prevent further damage to the exterior brick of the 1962 and 1972 building, prov</w:t>
      </w:r>
      <w:r w:rsidR="00A5718F" w:rsidRPr="00964448">
        <w:rPr>
          <w:rFonts w:asciiTheme="majorHAnsi" w:hAnsiTheme="majorHAnsi"/>
          <w:sz w:val="24"/>
          <w:szCs w:val="24"/>
        </w:rPr>
        <w:t>i</w:t>
      </w:r>
      <w:r w:rsidR="00174EE3" w:rsidRPr="00964448">
        <w:rPr>
          <w:rFonts w:asciiTheme="majorHAnsi" w:hAnsiTheme="majorHAnsi"/>
          <w:sz w:val="24"/>
          <w:szCs w:val="24"/>
        </w:rPr>
        <w:t>de an additional water seal</w:t>
      </w:r>
      <w:r w:rsidR="0080105C" w:rsidRPr="00964448">
        <w:rPr>
          <w:rFonts w:asciiTheme="majorHAnsi" w:hAnsiTheme="majorHAnsi"/>
          <w:sz w:val="24"/>
          <w:szCs w:val="24"/>
        </w:rPr>
        <w:t xml:space="preserve">, </w:t>
      </w:r>
      <w:proofErr w:type="gramStart"/>
      <w:r w:rsidR="0080105C" w:rsidRPr="00964448">
        <w:rPr>
          <w:rFonts w:asciiTheme="majorHAnsi" w:hAnsiTheme="majorHAnsi"/>
          <w:sz w:val="24"/>
          <w:szCs w:val="24"/>
        </w:rPr>
        <w:t>improve</w:t>
      </w:r>
      <w:proofErr w:type="gramEnd"/>
      <w:r w:rsidR="0080105C" w:rsidRPr="00964448">
        <w:rPr>
          <w:rFonts w:asciiTheme="majorHAnsi" w:hAnsiTheme="majorHAnsi"/>
          <w:sz w:val="24"/>
          <w:szCs w:val="24"/>
        </w:rPr>
        <w:t xml:space="preserve"> energy efficiency</w:t>
      </w:r>
      <w:r w:rsidR="00174EE3" w:rsidRPr="00964448">
        <w:rPr>
          <w:rFonts w:asciiTheme="majorHAnsi" w:hAnsiTheme="majorHAnsi"/>
          <w:sz w:val="24"/>
          <w:szCs w:val="24"/>
        </w:rPr>
        <w:t xml:space="preserve"> as well as a brand new look to the approximately 39,000 exterior square feet of SMGH</w:t>
      </w:r>
      <w:r w:rsidR="001D1F64" w:rsidRPr="00964448">
        <w:rPr>
          <w:rFonts w:asciiTheme="majorHAnsi" w:hAnsiTheme="majorHAnsi"/>
          <w:sz w:val="24"/>
          <w:szCs w:val="24"/>
        </w:rPr>
        <w:t>.</w:t>
      </w:r>
    </w:p>
    <w:p w:rsidR="001D1F64" w:rsidRPr="00964448" w:rsidRDefault="001D1F64" w:rsidP="00174EE3">
      <w:pPr>
        <w:spacing w:after="0" w:line="240" w:lineRule="auto"/>
        <w:jc w:val="both"/>
        <w:rPr>
          <w:rFonts w:asciiTheme="majorHAnsi" w:hAnsiTheme="majorHAnsi"/>
          <w:sz w:val="24"/>
          <w:szCs w:val="24"/>
        </w:rPr>
      </w:pPr>
    </w:p>
    <w:p w:rsidR="001D1F64" w:rsidRPr="00964448" w:rsidRDefault="001D1F64" w:rsidP="00174EE3">
      <w:pPr>
        <w:spacing w:after="0" w:line="240" w:lineRule="auto"/>
        <w:jc w:val="both"/>
        <w:rPr>
          <w:rFonts w:asciiTheme="majorHAnsi" w:hAnsiTheme="majorHAnsi"/>
          <w:sz w:val="24"/>
          <w:szCs w:val="24"/>
        </w:rPr>
      </w:pPr>
      <w:r w:rsidRPr="00964448">
        <w:rPr>
          <w:rFonts w:asciiTheme="majorHAnsi" w:hAnsiTheme="majorHAnsi"/>
          <w:sz w:val="24"/>
          <w:szCs w:val="24"/>
        </w:rPr>
        <w:t>During this project, workers will be utilizing man lifts and will be outside on various levels of the building. Hospital staff will ensure patient room blinds are closed in the necessary areas to allow the privacy of patients. Although this is an external project, there will still be the regular construction noi</w:t>
      </w:r>
      <w:r w:rsidR="00A413A5" w:rsidRPr="00964448">
        <w:rPr>
          <w:rFonts w:asciiTheme="majorHAnsi" w:hAnsiTheme="majorHAnsi"/>
          <w:sz w:val="24"/>
          <w:szCs w:val="24"/>
        </w:rPr>
        <w:t>s</w:t>
      </w:r>
      <w:r w:rsidRPr="00964448">
        <w:rPr>
          <w:rFonts w:asciiTheme="majorHAnsi" w:hAnsiTheme="majorHAnsi"/>
          <w:sz w:val="24"/>
          <w:szCs w:val="24"/>
        </w:rPr>
        <w:t xml:space="preserve">es such as drilling into the brick. All entrances and exits will remain open and safely </w:t>
      </w:r>
      <w:r w:rsidR="00A413A5" w:rsidRPr="00964448">
        <w:rPr>
          <w:rFonts w:asciiTheme="majorHAnsi" w:hAnsiTheme="majorHAnsi"/>
          <w:sz w:val="24"/>
          <w:szCs w:val="24"/>
        </w:rPr>
        <w:t>secured</w:t>
      </w:r>
      <w:r w:rsidR="0080105C" w:rsidRPr="00964448">
        <w:rPr>
          <w:rFonts w:asciiTheme="majorHAnsi" w:hAnsiTheme="majorHAnsi"/>
          <w:sz w:val="24"/>
          <w:szCs w:val="24"/>
        </w:rPr>
        <w:t>. We apologize for any inconvenience resulting from the re-cladding project</w:t>
      </w:r>
      <w:r w:rsidR="00A413A5" w:rsidRPr="00964448">
        <w:rPr>
          <w:rFonts w:asciiTheme="majorHAnsi" w:hAnsiTheme="majorHAnsi"/>
          <w:sz w:val="24"/>
          <w:szCs w:val="24"/>
        </w:rPr>
        <w:t>.</w:t>
      </w:r>
    </w:p>
    <w:p w:rsidR="00A413A5" w:rsidRPr="00964448" w:rsidRDefault="00A413A5" w:rsidP="00174EE3">
      <w:pPr>
        <w:spacing w:after="0" w:line="240" w:lineRule="auto"/>
        <w:jc w:val="both"/>
        <w:rPr>
          <w:rFonts w:asciiTheme="majorHAnsi" w:hAnsiTheme="majorHAnsi"/>
          <w:sz w:val="24"/>
          <w:szCs w:val="24"/>
        </w:rPr>
      </w:pPr>
    </w:p>
    <w:p w:rsidR="00A413A5" w:rsidRDefault="00A413A5" w:rsidP="00174EE3">
      <w:pPr>
        <w:spacing w:after="0" w:line="240" w:lineRule="auto"/>
        <w:jc w:val="both"/>
        <w:rPr>
          <w:rFonts w:asciiTheme="majorHAnsi" w:hAnsiTheme="majorHAnsi"/>
          <w:sz w:val="24"/>
          <w:szCs w:val="24"/>
        </w:rPr>
      </w:pPr>
      <w:r w:rsidRPr="00964448">
        <w:rPr>
          <w:rFonts w:asciiTheme="majorHAnsi" w:hAnsiTheme="majorHAnsi"/>
          <w:sz w:val="24"/>
          <w:szCs w:val="24"/>
        </w:rPr>
        <w:t>As previously announced, this $2.4M project is funded by the 2014/15 and 2015/16 provincial Health Infrastructure Renewal Funding (HIRF) allocation. Architectural drawings and product samples will be on display by mid March in various locations in the hospital.</w:t>
      </w:r>
    </w:p>
    <w:p w:rsidR="00964448" w:rsidRDefault="00964448" w:rsidP="00174EE3">
      <w:pPr>
        <w:spacing w:after="0" w:line="240" w:lineRule="auto"/>
        <w:jc w:val="both"/>
        <w:rPr>
          <w:rFonts w:asciiTheme="majorHAnsi" w:hAnsiTheme="majorHAnsi"/>
          <w:sz w:val="24"/>
          <w:szCs w:val="24"/>
        </w:rPr>
      </w:pPr>
    </w:p>
    <w:p w:rsidR="00772CAC" w:rsidRPr="00203E2E" w:rsidRDefault="00964448" w:rsidP="00203E2E">
      <w:pPr>
        <w:spacing w:after="0" w:line="240" w:lineRule="auto"/>
        <w:jc w:val="both"/>
        <w:rPr>
          <w:rFonts w:asciiTheme="majorHAnsi" w:hAnsiTheme="majorHAnsi"/>
          <w:sz w:val="24"/>
          <w:szCs w:val="24"/>
        </w:rPr>
      </w:pPr>
      <w:r w:rsidRPr="00964448">
        <w:rPr>
          <w:rFonts w:asciiTheme="majorHAnsi" w:hAnsiTheme="majorHAnsi"/>
          <w:b/>
          <w:sz w:val="24"/>
          <w:szCs w:val="24"/>
        </w:rPr>
        <w:drawing>
          <wp:inline distT="0" distB="0" distL="0" distR="0">
            <wp:extent cx="5943600" cy="1336796"/>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943600" cy="1336796"/>
                    </a:xfrm>
                    <a:prstGeom prst="rect">
                      <a:avLst/>
                    </a:prstGeom>
                    <a:noFill/>
                    <a:ln w="9525">
                      <a:noFill/>
                      <a:miter lim="800000"/>
                      <a:headEnd/>
                      <a:tailEnd/>
                    </a:ln>
                  </pic:spPr>
                </pic:pic>
              </a:graphicData>
            </a:graphic>
          </wp:inline>
        </w:drawing>
      </w:r>
    </w:p>
    <w:p w:rsidR="00AE2A89" w:rsidRDefault="00AE2A89" w:rsidP="00203E2E">
      <w:pPr>
        <w:pStyle w:val="NoSpacing"/>
        <w:jc w:val="both"/>
        <w:rPr>
          <w:rFonts w:asciiTheme="majorHAnsi" w:hAnsiTheme="majorHAnsi"/>
          <w:sz w:val="24"/>
          <w:szCs w:val="24"/>
        </w:rPr>
      </w:pPr>
    </w:p>
    <w:p w:rsidR="00203E2E" w:rsidRPr="00203E2E" w:rsidRDefault="00203E2E" w:rsidP="00203E2E">
      <w:pPr>
        <w:pStyle w:val="NoSpacing"/>
        <w:jc w:val="both"/>
        <w:rPr>
          <w:rFonts w:asciiTheme="majorHAnsi" w:hAnsiTheme="majorHAnsi"/>
          <w:sz w:val="24"/>
          <w:szCs w:val="24"/>
        </w:rPr>
      </w:pPr>
      <w:r w:rsidRPr="00203E2E">
        <w:rPr>
          <w:rFonts w:asciiTheme="majorHAnsi" w:hAnsiTheme="majorHAnsi"/>
          <w:sz w:val="24"/>
          <w:szCs w:val="24"/>
        </w:rPr>
        <w:t>About MHA:</w:t>
      </w:r>
    </w:p>
    <w:p w:rsidR="00203E2E" w:rsidRPr="00203E2E" w:rsidRDefault="00203E2E" w:rsidP="00203E2E">
      <w:pPr>
        <w:pStyle w:val="Default"/>
        <w:jc w:val="both"/>
        <w:rPr>
          <w:rFonts w:asciiTheme="majorHAnsi" w:hAnsiTheme="majorHAnsi" w:cs="Times New Roman"/>
        </w:rPr>
      </w:pPr>
      <w:r w:rsidRPr="00203E2E">
        <w:rPr>
          <w:rFonts w:asciiTheme="majorHAnsi" w:hAnsiTheme="majorHAnsi" w:cs="Times New Roman"/>
        </w:rPr>
        <w:t xml:space="preserve">The Middlesex Hospital Alliance (MHA) is comprised of two fully-accredited partner sites: Four Counties Health Services and Strathroy Middlesex General Hospital. </w:t>
      </w:r>
    </w:p>
    <w:p w:rsidR="00203E2E" w:rsidRPr="00203E2E" w:rsidRDefault="00203E2E" w:rsidP="00203E2E">
      <w:pPr>
        <w:pStyle w:val="Default"/>
        <w:jc w:val="both"/>
        <w:rPr>
          <w:rFonts w:asciiTheme="majorHAnsi" w:hAnsiTheme="majorHAnsi" w:cs="Times New Roman"/>
        </w:rPr>
      </w:pPr>
    </w:p>
    <w:p w:rsidR="00203E2E" w:rsidRPr="00203E2E" w:rsidRDefault="00203E2E" w:rsidP="00203E2E">
      <w:pPr>
        <w:pStyle w:val="Default"/>
        <w:jc w:val="both"/>
        <w:rPr>
          <w:rFonts w:asciiTheme="majorHAnsi" w:hAnsiTheme="majorHAnsi" w:cs="Times New Roman"/>
        </w:rPr>
      </w:pPr>
      <w:r w:rsidRPr="00203E2E">
        <w:rPr>
          <w:rFonts w:asciiTheme="majorHAnsi" w:hAnsiTheme="majorHAnsi" w:cs="Times New Roman"/>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203E2E" w:rsidRPr="00203E2E" w:rsidRDefault="00203E2E" w:rsidP="00203E2E">
      <w:pPr>
        <w:pStyle w:val="Default"/>
        <w:jc w:val="both"/>
        <w:rPr>
          <w:rFonts w:asciiTheme="majorHAnsi" w:hAnsiTheme="majorHAnsi" w:cs="Times New Roman"/>
        </w:rPr>
      </w:pPr>
    </w:p>
    <w:p w:rsidR="00203E2E" w:rsidRPr="00203E2E" w:rsidRDefault="00203E2E" w:rsidP="00203E2E">
      <w:pPr>
        <w:pStyle w:val="Default"/>
        <w:jc w:val="both"/>
        <w:rPr>
          <w:rFonts w:asciiTheme="majorHAnsi" w:hAnsiTheme="majorHAnsi" w:cs="Times New Roman"/>
        </w:rPr>
      </w:pPr>
      <w:r w:rsidRPr="00203E2E">
        <w:rPr>
          <w:rFonts w:asciiTheme="majorHAnsi" w:hAnsiTheme="majorHAnsi" w:cs="Times New Roman"/>
        </w:rPr>
        <w:t xml:space="preserve">Providing core acute primary and secondary hospital care, the MHA has also been recognized for establishing two notable </w:t>
      </w:r>
      <w:proofErr w:type="spellStart"/>
      <w:r w:rsidRPr="00203E2E">
        <w:rPr>
          <w:rFonts w:asciiTheme="majorHAnsi" w:hAnsiTheme="majorHAnsi" w:cs="Times New Roman"/>
        </w:rPr>
        <w:t>Centres</w:t>
      </w:r>
      <w:proofErr w:type="spellEnd"/>
      <w:r w:rsidRPr="00203E2E">
        <w:rPr>
          <w:rFonts w:asciiTheme="majorHAnsi" w:hAnsiTheme="majorHAnsi" w:cs="Times New Roman"/>
        </w:rPr>
        <w:t xml:space="preserve"> of Achievement (</w:t>
      </w:r>
      <w:proofErr w:type="spellStart"/>
      <w:r w:rsidRPr="00203E2E">
        <w:rPr>
          <w:rFonts w:asciiTheme="majorHAnsi" w:hAnsiTheme="majorHAnsi" w:cs="Times New Roman"/>
        </w:rPr>
        <w:t>Orthopaedics</w:t>
      </w:r>
      <w:proofErr w:type="spellEnd"/>
      <w:r w:rsidRPr="00203E2E">
        <w:rPr>
          <w:rFonts w:asciiTheme="majorHAnsi" w:hAnsiTheme="majorHAnsi" w:cs="Times New Roman"/>
        </w:rPr>
        <w:t xml:space="preserve"> and Diabetes Education Centre) that generate local and regional referrals. </w:t>
      </w:r>
    </w:p>
    <w:p w:rsidR="00DD1D0E" w:rsidRPr="003C3FEB" w:rsidRDefault="00DD1D0E" w:rsidP="00CD50E6">
      <w:pPr>
        <w:spacing w:line="240" w:lineRule="auto"/>
        <w:jc w:val="both"/>
        <w:rPr>
          <w:rFonts w:asciiTheme="majorHAnsi" w:hAnsiTheme="majorHAnsi"/>
          <w:b/>
          <w:sz w:val="28"/>
          <w:szCs w:val="28"/>
        </w:rPr>
      </w:pPr>
    </w:p>
    <w:p w:rsidR="00B63CEA" w:rsidRPr="003C3FEB" w:rsidRDefault="00B4009A" w:rsidP="00CD50E6">
      <w:pPr>
        <w:spacing w:line="240" w:lineRule="auto"/>
        <w:jc w:val="center"/>
        <w:rPr>
          <w:rFonts w:asciiTheme="majorHAnsi" w:hAnsiTheme="majorHAnsi"/>
          <w:sz w:val="28"/>
          <w:szCs w:val="28"/>
        </w:rPr>
      </w:pPr>
      <w:r w:rsidRPr="003C3FEB">
        <w:rPr>
          <w:rFonts w:asciiTheme="majorHAnsi" w:hAnsiTheme="majorHAnsi"/>
          <w:sz w:val="28"/>
          <w:szCs w:val="28"/>
        </w:rPr>
        <w:t>- 30 -</w:t>
      </w:r>
    </w:p>
    <w:sectPr w:rsidR="00B63CEA" w:rsidRPr="003C3FEB" w:rsidSect="003C3FEB">
      <w:headerReference w:type="even" r:id="rId11"/>
      <w:headerReference w:type="default" r:id="rId12"/>
      <w:footerReference w:type="even" r:id="rId13"/>
      <w:footerReference w:type="default" r:id="rId14"/>
      <w:headerReference w:type="first" r:id="rId15"/>
      <w:footerReference w:type="first" r:id="rId16"/>
      <w:pgSz w:w="12240" w:h="15840"/>
      <w:pgMar w:top="2880" w:right="1440" w:bottom="180" w:left="1440" w:header="720" w:footer="3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732" w:rsidRDefault="00BB3732">
      <w:r>
        <w:separator/>
      </w:r>
    </w:p>
  </w:endnote>
  <w:endnote w:type="continuationSeparator" w:id="0">
    <w:p w:rsidR="00BB3732" w:rsidRDefault="00BB37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I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3A5" w:rsidRDefault="00A413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CEB" w:rsidRPr="00BB3085" w:rsidRDefault="00977CEB" w:rsidP="00B63CEA">
    <w:pPr>
      <w:spacing w:after="0" w:line="200" w:lineRule="exact"/>
      <w:jc w:val="right"/>
      <w:rPr>
        <w:rFonts w:ascii="Myriad Pro Light It" w:hAnsi="Myriad Pro Light It"/>
        <w:color w:val="E69658"/>
        <w:sz w:val="18"/>
      </w:rPr>
    </w:pPr>
  </w:p>
  <w:p w:rsidR="00977CEB" w:rsidRPr="00F07A53" w:rsidRDefault="00977CEB" w:rsidP="00B63CEA">
    <w:pPr>
      <w:pStyle w:val="Footer"/>
    </w:pPr>
    <w:r>
      <w:rPr>
        <w:noProof/>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3A5" w:rsidRDefault="00A413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732" w:rsidRDefault="00BB3732">
      <w:r>
        <w:separator/>
      </w:r>
    </w:p>
  </w:footnote>
  <w:footnote w:type="continuationSeparator" w:id="0">
    <w:p w:rsidR="00BB3732" w:rsidRDefault="00BB37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3A5" w:rsidRDefault="00A413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CEB" w:rsidRDefault="00EC48AC">
    <w:pPr>
      <w:pStyle w:val="Header"/>
    </w:pPr>
    <w:r>
      <w:rPr>
        <w:noProof/>
      </w:rPr>
      <w:pict>
        <v:shapetype id="_x0000_t202" coordsize="21600,21600" o:spt="202" path="m,l,21600r21600,l21600,xe">
          <v:stroke joinstyle="miter"/>
          <v:path gradientshapeok="t" o:connecttype="rect"/>
        </v:shapetype>
        <v:shape id="Text Box 2" o:spid="_x0000_s6145" type="#_x0000_t202" style="position:absolute;left:0;text-align:left;margin-left:211.05pt;margin-top:.2pt;width:4in;height:4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Tjqw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gxEkHLXqgo0a3YkSBqc7QqxSc7ntw0yNsQ5ctU9XfifKrQlysG8J39EZKMTSUVJCdb266Z1cn&#10;HGVAtsMHUUEYstfCAo217EzpoBgI0KFLj6fOmFRK2LyMo0XswVEJZ9HCj8A2IUg63+6l0u+o6JAx&#10;Miyh8xadHO6UnlxnFxOMi4K1LeyTtOXPNgBz2oHYcNWcmSxsM38kXrJZbpahEwbxxgm9PHduinXo&#10;xIW/iPLLfL3O/Z8mrh+mDasqyk2YWVh++GeNO0p8ksRJWkq0rDJwJiUld9t1K9GBgLAL+x0Lcubm&#10;Pk/D1gu4vKDkB6F3GyROES8XTliEkZMsvKXj+cltEnthEubFc0p3jNN/p4SGDCdREE1i+i03z36v&#10;uZG0YxpGR8u6DC9PTiQ1EtzwyrZWE9ZO9lkpTPpPpYB2z422gjUandSqx+0IKEbFW1E9gnSlAGWB&#10;CGHegdEI+R2jAWZHhtW3PZEUo/Y9B/mbQTMbcja2s0F4CVczrDGazLWeBtK+l2zXAPL0wLi4gSdS&#10;M6vepyyODwvmgSVxnF1m4Jz/W6+nCbv6BQAA//8DAFBLAwQUAAYACAAAACEA0zIDo9sAAAAHAQAA&#10;DwAAAGRycy9kb3ducmV2LnhtbEyOwU7DMBBE70j9B2uRuFGnUVU1IU5VVXBCQqThwNGJt4nVeB1i&#10;tw1/z3KC24xmNPOK3ewGccUpWE8KVssEBFLrjaVOwUf98rgFEaImowdPqOAbA+zKxV2hc+NvVOH1&#10;GDvBIxRyraCPccylDG2PToelH5E4O/nJ6ch26qSZ9I3H3SDTJNlIpy3xQ69HPPTYno8Xp2D/SdWz&#10;/Xpr3qtTZes6S+h1c1bq4X7eP4GIOMe/MvziMzqUzNT4C5kgBgXrNF1xlQUIjrNsy7ZhkaxBloX8&#10;z1/+AAAA//8DAFBLAQItABQABgAIAAAAIQC2gziS/gAAAOEBAAATAAAAAAAAAAAAAAAAAAAAAABb&#10;Q29udGVudF9UeXBlc10ueG1sUEsBAi0AFAAGAAgAAAAhADj9If/WAAAAlAEAAAsAAAAAAAAAAAAA&#10;AAAALwEAAF9yZWxzLy5yZWxzUEsBAi0AFAAGAAgAAAAhAP0j9OOrAgAAqQUAAA4AAAAAAAAAAAAA&#10;AAAALgIAAGRycy9lMm9Eb2MueG1sUEsBAi0AFAAGAAgAAAAhANMyA6PbAAAABwEAAA8AAAAAAAAA&#10;AAAAAAAABQUAAGRycy9kb3ducmV2LnhtbFBLBQYAAAAABAAEAPMAAAANBgAAAAA=&#10;" filled="f" stroked="f">
          <v:textbox inset="0,0,0,0">
            <w:txbxContent>
              <w:p w:rsidR="00977CEB" w:rsidRPr="00976366" w:rsidRDefault="00977CEB" w:rsidP="00B63CEA">
                <w:pPr>
                  <w:jc w:val="center"/>
                  <w:rPr>
                    <w:i/>
                    <w:color w:val="FFFFFF"/>
                    <w:sz w:val="24"/>
                  </w:rPr>
                </w:pPr>
              </w:p>
            </w:txbxContent>
          </v:textbox>
        </v:shape>
      </w:pict>
    </w:r>
    <w:r w:rsidR="00977CEB">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3A5" w:rsidRDefault="00A413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D0B2E"/>
    <w:multiLevelType w:val="hybridMultilevel"/>
    <w:tmpl w:val="4CC0F0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80B0063"/>
    <w:multiLevelType w:val="hybridMultilevel"/>
    <w:tmpl w:val="F7E826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7170"/>
    <o:shapelayout v:ext="edit">
      <o:idmap v:ext="edit" data="6"/>
    </o:shapelayout>
  </w:hdrShapeDefaults>
  <w:footnotePr>
    <w:footnote w:id="-1"/>
    <w:footnote w:id="0"/>
  </w:footnotePr>
  <w:endnotePr>
    <w:endnote w:id="-1"/>
    <w:endnote w:id="0"/>
  </w:endnotePr>
  <w:compat/>
  <w:rsids>
    <w:rsidRoot w:val="00CC6843"/>
    <w:rsid w:val="00021CD5"/>
    <w:rsid w:val="0006210E"/>
    <w:rsid w:val="00083937"/>
    <w:rsid w:val="00174EE3"/>
    <w:rsid w:val="001B3F4B"/>
    <w:rsid w:val="001C36DA"/>
    <w:rsid w:val="001D1F64"/>
    <w:rsid w:val="001D207B"/>
    <w:rsid w:val="001D76EC"/>
    <w:rsid w:val="00203E2E"/>
    <w:rsid w:val="00214923"/>
    <w:rsid w:val="002A2E54"/>
    <w:rsid w:val="002F7C77"/>
    <w:rsid w:val="00366888"/>
    <w:rsid w:val="003C3FEB"/>
    <w:rsid w:val="004639B7"/>
    <w:rsid w:val="004A6E44"/>
    <w:rsid w:val="004B2DC6"/>
    <w:rsid w:val="00511637"/>
    <w:rsid w:val="00531E00"/>
    <w:rsid w:val="00532547"/>
    <w:rsid w:val="0068736F"/>
    <w:rsid w:val="006A4381"/>
    <w:rsid w:val="006D3CA0"/>
    <w:rsid w:val="00725AF3"/>
    <w:rsid w:val="007428F4"/>
    <w:rsid w:val="00744C4E"/>
    <w:rsid w:val="00771239"/>
    <w:rsid w:val="00772CAC"/>
    <w:rsid w:val="007B0A02"/>
    <w:rsid w:val="007D2747"/>
    <w:rsid w:val="007E33B0"/>
    <w:rsid w:val="007F1CEB"/>
    <w:rsid w:val="007F760B"/>
    <w:rsid w:val="0080105C"/>
    <w:rsid w:val="008160A4"/>
    <w:rsid w:val="00825C75"/>
    <w:rsid w:val="0089382C"/>
    <w:rsid w:val="009261B9"/>
    <w:rsid w:val="00946D0F"/>
    <w:rsid w:val="00955F14"/>
    <w:rsid w:val="0096392F"/>
    <w:rsid w:val="00964448"/>
    <w:rsid w:val="009745E3"/>
    <w:rsid w:val="00975B09"/>
    <w:rsid w:val="00977CEB"/>
    <w:rsid w:val="00992728"/>
    <w:rsid w:val="009A321B"/>
    <w:rsid w:val="009F265B"/>
    <w:rsid w:val="009F6C71"/>
    <w:rsid w:val="00A00844"/>
    <w:rsid w:val="00A413A5"/>
    <w:rsid w:val="00A50DBE"/>
    <w:rsid w:val="00A5718F"/>
    <w:rsid w:val="00A931C3"/>
    <w:rsid w:val="00AE2A89"/>
    <w:rsid w:val="00B0580B"/>
    <w:rsid w:val="00B1211F"/>
    <w:rsid w:val="00B25425"/>
    <w:rsid w:val="00B3373B"/>
    <w:rsid w:val="00B4009A"/>
    <w:rsid w:val="00B442BD"/>
    <w:rsid w:val="00B63CEA"/>
    <w:rsid w:val="00BB1000"/>
    <w:rsid w:val="00BB3732"/>
    <w:rsid w:val="00BC5552"/>
    <w:rsid w:val="00BE3ADE"/>
    <w:rsid w:val="00C64F16"/>
    <w:rsid w:val="00CA23F4"/>
    <w:rsid w:val="00CC231E"/>
    <w:rsid w:val="00CC26D3"/>
    <w:rsid w:val="00CC44AA"/>
    <w:rsid w:val="00CC6843"/>
    <w:rsid w:val="00CD50E6"/>
    <w:rsid w:val="00CF52D0"/>
    <w:rsid w:val="00D125E0"/>
    <w:rsid w:val="00D348F6"/>
    <w:rsid w:val="00D37435"/>
    <w:rsid w:val="00D439F4"/>
    <w:rsid w:val="00D945D9"/>
    <w:rsid w:val="00DD1D0E"/>
    <w:rsid w:val="00DE175C"/>
    <w:rsid w:val="00E01ECA"/>
    <w:rsid w:val="00E94C8A"/>
    <w:rsid w:val="00EB2ADA"/>
    <w:rsid w:val="00EC48AC"/>
    <w:rsid w:val="00F00BE5"/>
    <w:rsid w:val="00F02477"/>
    <w:rsid w:val="00FF6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3C3FEB"/>
    <w:rPr>
      <w:rFonts w:ascii="Calibri" w:eastAsia="Calibri" w:hAnsi="Calibri"/>
      <w:sz w:val="22"/>
      <w:szCs w:val="22"/>
    </w:rPr>
  </w:style>
  <w:style w:type="paragraph" w:styleId="NormalWeb">
    <w:name w:val="Normal (Web)"/>
    <w:basedOn w:val="Normal"/>
    <w:uiPriority w:val="99"/>
    <w:unhideWhenUsed/>
    <w:rsid w:val="003C3FEB"/>
    <w:pPr>
      <w:spacing w:before="100" w:beforeAutospacing="1" w:after="100" w:afterAutospacing="1" w:line="240" w:lineRule="auto"/>
    </w:pPr>
    <w:rPr>
      <w:rFonts w:ascii="Times New Roman" w:hAnsi="Times New Roman"/>
      <w:sz w:val="24"/>
      <w:szCs w:val="24"/>
    </w:rPr>
  </w:style>
  <w:style w:type="character" w:customStyle="1" w:styleId="text">
    <w:name w:val="text"/>
    <w:basedOn w:val="DefaultParagraphFont"/>
    <w:rsid w:val="003C3FEB"/>
  </w:style>
  <w:style w:type="paragraph" w:customStyle="1" w:styleId="Default">
    <w:name w:val="Default"/>
    <w:rsid w:val="00203E2E"/>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A00844"/>
    <w:pPr>
      <w:spacing w:after="0" w:line="240" w:lineRule="auto"/>
      <w:ind w:left="720"/>
    </w:pPr>
    <w:rPr>
      <w:rFonts w:ascii="Times New Roman" w:hAnsi="Times New Roman"/>
    </w:rPr>
  </w:style>
  <w:style w:type="character" w:styleId="CommentReference">
    <w:name w:val="annotation reference"/>
    <w:basedOn w:val="DefaultParagraphFont"/>
    <w:rsid w:val="00D348F6"/>
    <w:rPr>
      <w:sz w:val="16"/>
      <w:szCs w:val="16"/>
    </w:rPr>
  </w:style>
  <w:style w:type="paragraph" w:styleId="CommentText">
    <w:name w:val="annotation text"/>
    <w:basedOn w:val="Normal"/>
    <w:link w:val="CommentTextChar"/>
    <w:rsid w:val="00D348F6"/>
    <w:pPr>
      <w:spacing w:line="240" w:lineRule="auto"/>
    </w:pPr>
  </w:style>
  <w:style w:type="character" w:customStyle="1" w:styleId="CommentTextChar">
    <w:name w:val="Comment Text Char"/>
    <w:basedOn w:val="DefaultParagraphFont"/>
    <w:link w:val="CommentText"/>
    <w:rsid w:val="00D348F6"/>
    <w:rPr>
      <w:rFonts w:ascii="Palatino" w:hAnsi="Palatino"/>
    </w:rPr>
  </w:style>
  <w:style w:type="paragraph" w:styleId="CommentSubject">
    <w:name w:val="annotation subject"/>
    <w:basedOn w:val="CommentText"/>
    <w:next w:val="CommentText"/>
    <w:link w:val="CommentSubjectChar"/>
    <w:rsid w:val="00D348F6"/>
    <w:rPr>
      <w:b/>
      <w:bCs/>
    </w:rPr>
  </w:style>
  <w:style w:type="character" w:customStyle="1" w:styleId="CommentSubjectChar">
    <w:name w:val="Comment Subject Char"/>
    <w:basedOn w:val="CommentTextChar"/>
    <w:link w:val="CommentSubject"/>
    <w:rsid w:val="00D348F6"/>
    <w:rPr>
      <w:rFonts w:ascii="Palatino" w:hAnsi="Palatino"/>
      <w:b/>
      <w:bCs/>
    </w:rPr>
  </w:style>
  <w:style w:type="paragraph" w:styleId="BalloonText">
    <w:name w:val="Balloon Text"/>
    <w:basedOn w:val="Normal"/>
    <w:link w:val="BalloonTextChar"/>
    <w:rsid w:val="00D34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348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3C3FEB"/>
    <w:rPr>
      <w:rFonts w:ascii="Calibri" w:eastAsia="Calibri" w:hAnsi="Calibri"/>
      <w:sz w:val="22"/>
      <w:szCs w:val="22"/>
    </w:rPr>
  </w:style>
  <w:style w:type="paragraph" w:styleId="NormalWeb">
    <w:name w:val="Normal (Web)"/>
    <w:basedOn w:val="Normal"/>
    <w:uiPriority w:val="99"/>
    <w:unhideWhenUsed/>
    <w:rsid w:val="003C3FEB"/>
    <w:pPr>
      <w:spacing w:before="100" w:beforeAutospacing="1" w:after="100" w:afterAutospacing="1" w:line="240" w:lineRule="auto"/>
    </w:pPr>
    <w:rPr>
      <w:rFonts w:ascii="Times New Roman" w:hAnsi="Times New Roman"/>
      <w:sz w:val="24"/>
      <w:szCs w:val="24"/>
    </w:rPr>
  </w:style>
  <w:style w:type="character" w:customStyle="1" w:styleId="text">
    <w:name w:val="text"/>
    <w:basedOn w:val="DefaultParagraphFont"/>
    <w:rsid w:val="003C3FEB"/>
  </w:style>
  <w:style w:type="paragraph" w:customStyle="1" w:styleId="Default">
    <w:name w:val="Default"/>
    <w:rsid w:val="00203E2E"/>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A00844"/>
    <w:pPr>
      <w:spacing w:after="0" w:line="240" w:lineRule="auto"/>
      <w:ind w:left="720"/>
    </w:pPr>
    <w:rPr>
      <w:rFonts w:ascii="Times New Roman" w:hAnsi="Times New Roman"/>
    </w:rPr>
  </w:style>
  <w:style w:type="character" w:styleId="CommentReference">
    <w:name w:val="annotation reference"/>
    <w:basedOn w:val="DefaultParagraphFont"/>
    <w:rsid w:val="00D348F6"/>
    <w:rPr>
      <w:sz w:val="16"/>
      <w:szCs w:val="16"/>
    </w:rPr>
  </w:style>
  <w:style w:type="paragraph" w:styleId="CommentText">
    <w:name w:val="annotation text"/>
    <w:basedOn w:val="Normal"/>
    <w:link w:val="CommentTextChar"/>
    <w:rsid w:val="00D348F6"/>
    <w:pPr>
      <w:spacing w:line="240" w:lineRule="auto"/>
    </w:pPr>
  </w:style>
  <w:style w:type="character" w:customStyle="1" w:styleId="CommentTextChar">
    <w:name w:val="Comment Text Char"/>
    <w:basedOn w:val="DefaultParagraphFont"/>
    <w:link w:val="CommentText"/>
    <w:rsid w:val="00D348F6"/>
    <w:rPr>
      <w:rFonts w:ascii="Palatino" w:hAnsi="Palatino"/>
    </w:rPr>
  </w:style>
  <w:style w:type="paragraph" w:styleId="CommentSubject">
    <w:name w:val="annotation subject"/>
    <w:basedOn w:val="CommentText"/>
    <w:next w:val="CommentText"/>
    <w:link w:val="CommentSubjectChar"/>
    <w:rsid w:val="00D348F6"/>
    <w:rPr>
      <w:b/>
      <w:bCs/>
    </w:rPr>
  </w:style>
  <w:style w:type="character" w:customStyle="1" w:styleId="CommentSubjectChar">
    <w:name w:val="Comment Subject Char"/>
    <w:basedOn w:val="CommentTextChar"/>
    <w:link w:val="CommentSubject"/>
    <w:rsid w:val="00D348F6"/>
    <w:rPr>
      <w:rFonts w:ascii="Palatino" w:hAnsi="Palatino"/>
      <w:b/>
      <w:bCs/>
    </w:rPr>
  </w:style>
  <w:style w:type="paragraph" w:styleId="BalloonText">
    <w:name w:val="Balloon Text"/>
    <w:basedOn w:val="Normal"/>
    <w:link w:val="BalloonTextChar"/>
    <w:rsid w:val="00D34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348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hyperlink" Target="http://www.mhalliance.on.c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4A91C-5739-4736-954E-EC07A494B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Headline would</vt:lpstr>
    </vt:vector>
  </TitlesOfParts>
  <Company>Gillette+Associates</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would</dc:title>
  <dc:creator>Alexandra Kane</dc:creator>
  <cp:lastModifiedBy>smswanc</cp:lastModifiedBy>
  <cp:revision>2</cp:revision>
  <cp:lastPrinted>2014-11-23T14:58:00Z</cp:lastPrinted>
  <dcterms:created xsi:type="dcterms:W3CDTF">2015-02-25T13:51:00Z</dcterms:created>
  <dcterms:modified xsi:type="dcterms:W3CDTF">2015-02-25T13:51:00Z</dcterms:modified>
</cp:coreProperties>
</file>